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D2C6A" w14:textId="2CA832F7" w:rsidR="00624E80" w:rsidRPr="000B0D07" w:rsidRDefault="000B0D07" w:rsidP="00786CB5">
      <w:pPr>
        <w:spacing w:after="0"/>
        <w:rPr>
          <w:rFonts w:ascii="Times New Roman" w:hAnsi="Times New Roman" w:cs="Times New Roman"/>
          <w:b/>
          <w:bCs/>
          <w:sz w:val="24"/>
          <w:szCs w:val="24"/>
        </w:rPr>
      </w:pPr>
      <w:r>
        <w:rPr>
          <w:rFonts w:ascii="Times New Roman" w:hAnsi="Times New Roman" w:cs="Times New Roman"/>
          <w:b/>
          <w:bCs/>
          <w:sz w:val="24"/>
          <w:szCs w:val="24"/>
        </w:rPr>
        <w:t>MOU – Local 400</w:t>
      </w:r>
    </w:p>
    <w:p w14:paraId="4EA2C309" w14:textId="77777777" w:rsidR="00624E80" w:rsidRDefault="00624E80" w:rsidP="00786CB5">
      <w:pPr>
        <w:spacing w:after="0"/>
        <w:rPr>
          <w:rFonts w:ascii="Times New Roman" w:hAnsi="Times New Roman" w:cs="Times New Roman"/>
          <w:b/>
          <w:bCs/>
          <w:sz w:val="24"/>
          <w:szCs w:val="24"/>
          <w:u w:val="single"/>
        </w:rPr>
      </w:pPr>
    </w:p>
    <w:p w14:paraId="44A933A9" w14:textId="40BDDBB7" w:rsidR="00786CB5" w:rsidRDefault="00AF7A93" w:rsidP="00786CB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ARTICLE 6 – Night Shift Employees</w:t>
      </w:r>
    </w:p>
    <w:p w14:paraId="337EE2F1" w14:textId="080FDEA1" w:rsidR="005A0C13" w:rsidRDefault="005A0C13" w:rsidP="00786CB5">
      <w:pPr>
        <w:spacing w:after="0"/>
        <w:rPr>
          <w:rFonts w:ascii="Times New Roman" w:hAnsi="Times New Roman" w:cs="Times New Roman"/>
          <w:i/>
          <w:iCs/>
          <w:sz w:val="24"/>
          <w:szCs w:val="24"/>
        </w:rPr>
      </w:pPr>
      <w:r>
        <w:rPr>
          <w:rFonts w:ascii="Times New Roman" w:hAnsi="Times New Roman" w:cs="Times New Roman"/>
          <w:i/>
          <w:iCs/>
          <w:sz w:val="24"/>
          <w:szCs w:val="24"/>
        </w:rPr>
        <w:t>Delete the current language in Section 6.7</w:t>
      </w:r>
      <w:r w:rsidR="00BC3E8F">
        <w:rPr>
          <w:rFonts w:ascii="Times New Roman" w:hAnsi="Times New Roman" w:cs="Times New Roman"/>
          <w:i/>
          <w:iCs/>
          <w:sz w:val="24"/>
          <w:szCs w:val="24"/>
        </w:rPr>
        <w:t xml:space="preserve"> as follows:</w:t>
      </w:r>
    </w:p>
    <w:p w14:paraId="1A292276" w14:textId="77777777" w:rsidR="00BC3E8F" w:rsidRDefault="00BC3E8F" w:rsidP="00786CB5">
      <w:pPr>
        <w:spacing w:after="0"/>
        <w:rPr>
          <w:rFonts w:ascii="Times New Roman" w:hAnsi="Times New Roman" w:cs="Times New Roman"/>
          <w:i/>
          <w:iCs/>
          <w:sz w:val="24"/>
          <w:szCs w:val="24"/>
        </w:rPr>
      </w:pPr>
    </w:p>
    <w:p w14:paraId="24599B6C" w14:textId="22F544A2" w:rsidR="00AF7A93" w:rsidRDefault="00DF7F3D" w:rsidP="00762822">
      <w:pPr>
        <w:spacing w:after="0" w:line="276" w:lineRule="auto"/>
        <w:ind w:firstLine="720"/>
        <w:jc w:val="both"/>
        <w:rPr>
          <w:rFonts w:ascii="Times New Roman" w:eastAsia="Arial" w:hAnsi="Times New Roman" w:cs="Times New Roman"/>
          <w:strike/>
          <w:color w:val="000000"/>
          <w:sz w:val="24"/>
          <w:szCs w:val="24"/>
        </w:rPr>
      </w:pPr>
      <w:r>
        <w:rPr>
          <w:rFonts w:ascii="Times New Roman" w:eastAsia="Arial" w:hAnsi="Times New Roman" w:cs="Times New Roman"/>
          <w:strike/>
          <w:color w:val="000000"/>
          <w:sz w:val="24"/>
          <w:szCs w:val="24"/>
        </w:rPr>
        <w:t>6.7</w:t>
      </w:r>
      <w:r w:rsidR="00B35094">
        <w:rPr>
          <w:rFonts w:ascii="Times New Roman" w:eastAsia="Arial" w:hAnsi="Times New Roman" w:cs="Times New Roman"/>
          <w:strike/>
          <w:color w:val="000000"/>
          <w:sz w:val="24"/>
          <w:szCs w:val="24"/>
        </w:rPr>
        <w:tab/>
      </w:r>
      <w:r w:rsidR="00BC3E8F" w:rsidRPr="00BC3E8F">
        <w:rPr>
          <w:rFonts w:ascii="Times New Roman" w:eastAsia="Arial" w:hAnsi="Times New Roman" w:cs="Times New Roman"/>
          <w:strike/>
          <w:color w:val="000000"/>
          <w:sz w:val="24"/>
          <w:szCs w:val="24"/>
        </w:rPr>
        <w:t>Night Captain that has successfully completed the Employer’s Level II Career Development Program would also be entitled to the additional fifty cents ($.50) per hour as long as actively in that position.</w:t>
      </w:r>
    </w:p>
    <w:p w14:paraId="1E6BA759" w14:textId="77777777" w:rsidR="00762822" w:rsidRPr="00762822" w:rsidRDefault="00762822" w:rsidP="00762822">
      <w:pPr>
        <w:spacing w:after="0" w:line="276" w:lineRule="auto"/>
        <w:ind w:firstLine="720"/>
        <w:jc w:val="both"/>
        <w:rPr>
          <w:rFonts w:ascii="Times New Roman" w:eastAsia="Arial" w:hAnsi="Times New Roman" w:cs="Times New Roman"/>
          <w:strike/>
          <w:color w:val="000000"/>
          <w:sz w:val="24"/>
          <w:szCs w:val="24"/>
        </w:rPr>
      </w:pPr>
    </w:p>
    <w:p w14:paraId="01958552" w14:textId="296643AF" w:rsidR="00786CB5" w:rsidRDefault="00786CB5" w:rsidP="00786CB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ARTICLE 7 – Working Conditions</w:t>
      </w:r>
    </w:p>
    <w:p w14:paraId="42C85758" w14:textId="2646E48E" w:rsidR="00786CB5" w:rsidRDefault="00786CB5" w:rsidP="00786CB5">
      <w:pPr>
        <w:spacing w:after="0"/>
        <w:rPr>
          <w:rFonts w:ascii="Times New Roman" w:hAnsi="Times New Roman" w:cs="Times New Roman"/>
          <w:i/>
          <w:iCs/>
          <w:sz w:val="24"/>
          <w:szCs w:val="24"/>
        </w:rPr>
      </w:pPr>
      <w:r>
        <w:rPr>
          <w:rFonts w:ascii="Times New Roman" w:hAnsi="Times New Roman" w:cs="Times New Roman"/>
          <w:i/>
          <w:iCs/>
          <w:sz w:val="24"/>
          <w:szCs w:val="24"/>
        </w:rPr>
        <w:t>Modify the current language in Section 7.21(A) as follows:</w:t>
      </w:r>
    </w:p>
    <w:p w14:paraId="06E4CE18" w14:textId="77777777" w:rsidR="00786CB5" w:rsidRDefault="00786CB5" w:rsidP="00786CB5">
      <w:pPr>
        <w:spacing w:after="0"/>
        <w:rPr>
          <w:rFonts w:ascii="Times New Roman" w:hAnsi="Times New Roman" w:cs="Times New Roman"/>
          <w:i/>
          <w:iCs/>
          <w:sz w:val="24"/>
          <w:szCs w:val="24"/>
        </w:rPr>
      </w:pPr>
    </w:p>
    <w:p w14:paraId="4E317533" w14:textId="38633D4F" w:rsidR="00786CB5" w:rsidRDefault="00786CB5" w:rsidP="00DF7F3D">
      <w:pPr>
        <w:ind w:firstLine="720"/>
        <w:jc w:val="both"/>
        <w:rPr>
          <w:rFonts w:ascii="Times New Roman" w:hAnsi="Times New Roman" w:cs="Times New Roman"/>
          <w:sz w:val="24"/>
        </w:rPr>
      </w:pPr>
      <w:r>
        <w:rPr>
          <w:rFonts w:ascii="Times New Roman" w:hAnsi="Times New Roman" w:cs="Times New Roman"/>
          <w:sz w:val="24"/>
        </w:rPr>
        <w:t>7.21</w:t>
      </w:r>
      <w:r>
        <w:rPr>
          <w:rFonts w:ascii="Times New Roman" w:hAnsi="Times New Roman" w:cs="Times New Roman"/>
          <w:sz w:val="24"/>
        </w:rPr>
        <w:tab/>
        <w:t>Health and Safety</w:t>
      </w:r>
    </w:p>
    <w:p w14:paraId="76F4E01E" w14:textId="34DA10FB" w:rsidR="00786CB5" w:rsidRPr="00786CB5" w:rsidRDefault="004565CC" w:rsidP="004565CC">
      <w:pPr>
        <w:ind w:firstLine="720"/>
        <w:jc w:val="both"/>
        <w:rPr>
          <w:rFonts w:ascii="Times New Roman" w:hAnsi="Times New Roman" w:cs="Times New Roman"/>
          <w:b/>
          <w:bCs/>
          <w:sz w:val="24"/>
          <w:u w:val="single"/>
        </w:rPr>
      </w:pPr>
      <w:r>
        <w:rPr>
          <w:rFonts w:ascii="Times New Roman" w:hAnsi="Times New Roman" w:cs="Times New Roman"/>
          <w:sz w:val="24"/>
        </w:rPr>
        <w:t xml:space="preserve">A. </w:t>
      </w:r>
      <w:r w:rsidR="00786CB5" w:rsidRPr="00786CB5">
        <w:rPr>
          <w:rFonts w:ascii="Times New Roman" w:hAnsi="Times New Roman" w:cs="Times New Roman"/>
          <w:sz w:val="24"/>
        </w:rPr>
        <w:t xml:space="preserve">The Employer, recognizing the importance of a safe and healthy </w:t>
      </w:r>
      <w:proofErr w:type="gramStart"/>
      <w:r w:rsidR="00786CB5" w:rsidRPr="00786CB5">
        <w:rPr>
          <w:rFonts w:ascii="Times New Roman" w:hAnsi="Times New Roman" w:cs="Times New Roman"/>
          <w:sz w:val="24"/>
        </w:rPr>
        <w:t>work place</w:t>
      </w:r>
      <w:proofErr w:type="gramEnd"/>
      <w:r w:rsidR="00786CB5" w:rsidRPr="00786CB5">
        <w:rPr>
          <w:rFonts w:ascii="Times New Roman" w:hAnsi="Times New Roman" w:cs="Times New Roman"/>
          <w:sz w:val="24"/>
        </w:rPr>
        <w:t xml:space="preserve">, shall institute a program to insure and maintain the guarantee of a safe and healthful work place free of all unsafe recognized hazards to all its employees. </w:t>
      </w:r>
      <w:r w:rsidR="00786CB5" w:rsidRPr="00786CB5">
        <w:rPr>
          <w:rFonts w:ascii="Times New Roman" w:hAnsi="Times New Roman" w:cs="Times New Roman"/>
          <w:b/>
          <w:bCs/>
          <w:sz w:val="24"/>
          <w:u w:val="single"/>
        </w:rPr>
        <w:t>Furthermore,</w:t>
      </w:r>
      <w:r w:rsidR="00786CB5" w:rsidRPr="00786CB5">
        <w:rPr>
          <w:rFonts w:ascii="Times New Roman" w:hAnsi="Times New Roman" w:cs="Times New Roman"/>
          <w:sz w:val="24"/>
          <w:u w:val="single"/>
        </w:rPr>
        <w:t xml:space="preserve"> </w:t>
      </w:r>
      <w:r w:rsidR="00786CB5" w:rsidRPr="00786CB5">
        <w:rPr>
          <w:rFonts w:ascii="Times New Roman" w:hAnsi="Times New Roman" w:cs="Times New Roman"/>
          <w:b/>
          <w:bCs/>
          <w:sz w:val="24"/>
          <w:u w:val="single"/>
        </w:rPr>
        <w:t>the Company and the Union agree to meet, at either parties</w:t>
      </w:r>
      <w:r w:rsidR="00BA69BF">
        <w:rPr>
          <w:rFonts w:ascii="Times New Roman" w:hAnsi="Times New Roman" w:cs="Times New Roman"/>
          <w:b/>
          <w:bCs/>
          <w:sz w:val="24"/>
          <w:u w:val="single"/>
        </w:rPr>
        <w:t>’</w:t>
      </w:r>
      <w:r w:rsidR="00786CB5" w:rsidRPr="00786CB5">
        <w:rPr>
          <w:rFonts w:ascii="Times New Roman" w:hAnsi="Times New Roman" w:cs="Times New Roman"/>
          <w:b/>
          <w:bCs/>
          <w:sz w:val="24"/>
          <w:u w:val="single"/>
        </w:rPr>
        <w:t xml:space="preserve"> request, to discuss procedures, trainings, and protocols that protect workers in case of a shooting, other violent attack, or other similar emergency that can affect the physical, emotional, or mental health of workers. This language will not delay the company’s response to any emergencies described in this article.</w:t>
      </w:r>
    </w:p>
    <w:p w14:paraId="050F803B" w14:textId="77777777" w:rsidR="00786CB5" w:rsidRDefault="00786CB5" w:rsidP="00786CB5">
      <w:pPr>
        <w:spacing w:after="0"/>
        <w:rPr>
          <w:rFonts w:ascii="Times New Roman" w:hAnsi="Times New Roman" w:cs="Times New Roman"/>
          <w:b/>
          <w:bCs/>
          <w:sz w:val="24"/>
          <w:szCs w:val="24"/>
          <w:u w:val="single"/>
        </w:rPr>
      </w:pPr>
    </w:p>
    <w:p w14:paraId="0050EA77" w14:textId="2A832AD9" w:rsidR="002D6C5C" w:rsidRDefault="00786CB5" w:rsidP="00786CB5">
      <w:pPr>
        <w:spacing w:after="0"/>
        <w:rPr>
          <w:rFonts w:ascii="Times New Roman" w:hAnsi="Times New Roman" w:cs="Times New Roman"/>
          <w:b/>
          <w:bCs/>
          <w:sz w:val="24"/>
          <w:szCs w:val="24"/>
          <w:u w:val="single"/>
        </w:rPr>
      </w:pPr>
      <w:r w:rsidRPr="00786CB5">
        <w:rPr>
          <w:rFonts w:ascii="Times New Roman" w:hAnsi="Times New Roman" w:cs="Times New Roman"/>
          <w:b/>
          <w:bCs/>
          <w:sz w:val="24"/>
          <w:szCs w:val="24"/>
          <w:u w:val="single"/>
        </w:rPr>
        <w:t>ARTICLE 8 – Vacations</w:t>
      </w:r>
    </w:p>
    <w:p w14:paraId="7A8BE3D8" w14:textId="524CBC8F" w:rsidR="00786CB5" w:rsidRDefault="00786CB5" w:rsidP="00786CB5">
      <w:pPr>
        <w:spacing w:after="0"/>
        <w:rPr>
          <w:rFonts w:ascii="Times New Roman" w:hAnsi="Times New Roman" w:cs="Times New Roman"/>
          <w:i/>
          <w:iCs/>
          <w:sz w:val="24"/>
          <w:szCs w:val="24"/>
        </w:rPr>
      </w:pPr>
      <w:r>
        <w:rPr>
          <w:rFonts w:ascii="Times New Roman" w:hAnsi="Times New Roman" w:cs="Times New Roman"/>
          <w:i/>
          <w:iCs/>
          <w:sz w:val="24"/>
          <w:szCs w:val="24"/>
        </w:rPr>
        <w:t>Modify the current language in Section 8.1 as follows:</w:t>
      </w:r>
    </w:p>
    <w:p w14:paraId="1645BD48" w14:textId="77777777" w:rsidR="00786CB5" w:rsidRDefault="00786CB5" w:rsidP="00786CB5">
      <w:pPr>
        <w:spacing w:after="0"/>
        <w:rPr>
          <w:rFonts w:ascii="Times New Roman" w:hAnsi="Times New Roman" w:cs="Times New Roman"/>
          <w:i/>
          <w:iCs/>
          <w:sz w:val="24"/>
          <w:szCs w:val="24"/>
        </w:rPr>
      </w:pPr>
    </w:p>
    <w:p w14:paraId="259700D9" w14:textId="533CD1A8" w:rsidR="00786CB5" w:rsidRPr="00786CB5" w:rsidRDefault="00786CB5" w:rsidP="007267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Pr="00786CB5">
        <w:rPr>
          <w:rFonts w:ascii="Times New Roman" w:hAnsi="Times New Roman" w:cs="Times New Roman"/>
          <w:sz w:val="24"/>
          <w:szCs w:val="24"/>
        </w:rPr>
        <w:t>Full-time employees with one (1) or more years of continuous full-time service shall be granted vacations as follows:</w:t>
      </w:r>
    </w:p>
    <w:p w14:paraId="2D0851C9" w14:textId="77777777" w:rsidR="00786CB5" w:rsidRPr="00786CB5" w:rsidRDefault="00786CB5" w:rsidP="00786CB5">
      <w:pPr>
        <w:spacing w:after="0" w:line="240" w:lineRule="auto"/>
        <w:jc w:val="both"/>
        <w:rPr>
          <w:rFonts w:ascii="Times New Roman" w:hAnsi="Times New Roman" w:cs="Times New Roman"/>
          <w:b/>
          <w:sz w:val="24"/>
          <w:szCs w:val="24"/>
        </w:rPr>
      </w:pPr>
      <w:r w:rsidRPr="00786CB5">
        <w:rPr>
          <w:rFonts w:ascii="Times New Roman" w:hAnsi="Times New Roman" w:cs="Times New Roman"/>
          <w:sz w:val="24"/>
          <w:szCs w:val="24"/>
        </w:rPr>
        <w:tab/>
      </w:r>
    </w:p>
    <w:tbl>
      <w:tblPr>
        <w:tblStyle w:val="TableGrid"/>
        <w:tblW w:w="0" w:type="auto"/>
        <w:jc w:val="center"/>
        <w:tblLook w:val="04A0" w:firstRow="1" w:lastRow="0" w:firstColumn="1" w:lastColumn="0" w:noHBand="0" w:noVBand="1"/>
      </w:tblPr>
      <w:tblGrid>
        <w:gridCol w:w="4745"/>
        <w:gridCol w:w="4605"/>
      </w:tblGrid>
      <w:tr w:rsidR="00786CB5" w:rsidRPr="00786CB5" w14:paraId="21CB9216" w14:textId="77777777" w:rsidTr="005A7A47">
        <w:trPr>
          <w:trHeight w:val="243"/>
          <w:jc w:val="center"/>
        </w:trPr>
        <w:tc>
          <w:tcPr>
            <w:tcW w:w="4865" w:type="dxa"/>
          </w:tcPr>
          <w:p w14:paraId="33365467" w14:textId="77777777" w:rsidR="00786CB5" w:rsidRPr="00786CB5" w:rsidRDefault="00786CB5" w:rsidP="005A7A47">
            <w:pPr>
              <w:tabs>
                <w:tab w:val="left" w:pos="5580"/>
              </w:tabs>
              <w:ind w:hanging="383"/>
              <w:jc w:val="center"/>
              <w:rPr>
                <w:rFonts w:ascii="Times New Roman" w:hAnsi="Times New Roman"/>
                <w:b/>
                <w:sz w:val="24"/>
                <w:szCs w:val="24"/>
              </w:rPr>
            </w:pPr>
            <w:r w:rsidRPr="00786CB5">
              <w:rPr>
                <w:rFonts w:ascii="Times New Roman" w:hAnsi="Times New Roman"/>
                <w:b/>
                <w:sz w:val="24"/>
                <w:szCs w:val="24"/>
              </w:rPr>
              <w:t>Annual Vacation</w:t>
            </w:r>
          </w:p>
        </w:tc>
        <w:tc>
          <w:tcPr>
            <w:tcW w:w="4720" w:type="dxa"/>
          </w:tcPr>
          <w:p w14:paraId="4650B8BA" w14:textId="77777777" w:rsidR="00786CB5" w:rsidRPr="00786CB5" w:rsidRDefault="00786CB5" w:rsidP="005A7A47">
            <w:pPr>
              <w:tabs>
                <w:tab w:val="left" w:pos="5580"/>
              </w:tabs>
              <w:jc w:val="center"/>
              <w:rPr>
                <w:rFonts w:ascii="Times New Roman" w:hAnsi="Times New Roman"/>
                <w:b/>
                <w:sz w:val="24"/>
                <w:szCs w:val="24"/>
              </w:rPr>
            </w:pPr>
            <w:r w:rsidRPr="00786CB5">
              <w:rPr>
                <w:rFonts w:ascii="Times New Roman" w:hAnsi="Times New Roman"/>
                <w:b/>
                <w:sz w:val="24"/>
                <w:szCs w:val="24"/>
              </w:rPr>
              <w:t>Pro-Rata Vacation on Termination</w:t>
            </w:r>
          </w:p>
        </w:tc>
      </w:tr>
      <w:tr w:rsidR="00786CB5" w:rsidRPr="00786CB5" w14:paraId="6BFAEC79" w14:textId="77777777" w:rsidTr="005A7A47">
        <w:trPr>
          <w:trHeight w:val="243"/>
          <w:jc w:val="center"/>
        </w:trPr>
        <w:tc>
          <w:tcPr>
            <w:tcW w:w="4865" w:type="dxa"/>
          </w:tcPr>
          <w:p w14:paraId="19B019A8" w14:textId="77777777" w:rsidR="00786CB5" w:rsidRPr="00786CB5" w:rsidRDefault="00786CB5" w:rsidP="005A7A47">
            <w:pPr>
              <w:tabs>
                <w:tab w:val="left" w:pos="5580"/>
              </w:tabs>
              <w:jc w:val="both"/>
              <w:rPr>
                <w:rFonts w:ascii="Times New Roman" w:hAnsi="Times New Roman"/>
                <w:sz w:val="24"/>
                <w:szCs w:val="24"/>
              </w:rPr>
            </w:pPr>
            <w:r w:rsidRPr="00786CB5">
              <w:rPr>
                <w:rFonts w:ascii="Times New Roman" w:hAnsi="Times New Roman"/>
                <w:sz w:val="24"/>
                <w:szCs w:val="24"/>
              </w:rPr>
              <w:t>One (1) week uninterrupted after one (1) year</w:t>
            </w:r>
          </w:p>
        </w:tc>
        <w:tc>
          <w:tcPr>
            <w:tcW w:w="4720" w:type="dxa"/>
          </w:tcPr>
          <w:p w14:paraId="13D4F656" w14:textId="77777777" w:rsidR="00786CB5" w:rsidRPr="00786CB5" w:rsidRDefault="00786CB5" w:rsidP="005A7A47">
            <w:pPr>
              <w:tabs>
                <w:tab w:val="left" w:pos="5580"/>
              </w:tabs>
              <w:jc w:val="both"/>
              <w:rPr>
                <w:rFonts w:ascii="Times New Roman" w:hAnsi="Times New Roman"/>
                <w:b/>
                <w:sz w:val="24"/>
                <w:szCs w:val="24"/>
                <w:u w:val="single"/>
              </w:rPr>
            </w:pPr>
            <w:r w:rsidRPr="00786CB5">
              <w:rPr>
                <w:rFonts w:ascii="Times New Roman" w:hAnsi="Times New Roman"/>
                <w:sz w:val="24"/>
                <w:szCs w:val="24"/>
              </w:rPr>
              <w:t>1/12 week for each additional month</w:t>
            </w:r>
          </w:p>
        </w:tc>
      </w:tr>
      <w:tr w:rsidR="00786CB5" w:rsidRPr="00786CB5" w14:paraId="6A214CE3" w14:textId="77777777" w:rsidTr="005A7A47">
        <w:trPr>
          <w:trHeight w:val="134"/>
          <w:jc w:val="center"/>
        </w:trPr>
        <w:tc>
          <w:tcPr>
            <w:tcW w:w="4865" w:type="dxa"/>
          </w:tcPr>
          <w:p w14:paraId="144ED6BF" w14:textId="77777777" w:rsidR="00786CB5" w:rsidRPr="00786CB5" w:rsidRDefault="00786CB5" w:rsidP="005A7A47">
            <w:pPr>
              <w:tabs>
                <w:tab w:val="left" w:pos="5580"/>
              </w:tabs>
              <w:rPr>
                <w:rFonts w:ascii="Times New Roman" w:hAnsi="Times New Roman"/>
                <w:sz w:val="24"/>
                <w:szCs w:val="24"/>
              </w:rPr>
            </w:pPr>
            <w:r w:rsidRPr="00786CB5">
              <w:rPr>
                <w:rFonts w:ascii="Times New Roman" w:hAnsi="Times New Roman"/>
                <w:sz w:val="24"/>
                <w:szCs w:val="24"/>
              </w:rPr>
              <w:t>Two (2) weeks uninterrupted after three (3) years</w:t>
            </w:r>
          </w:p>
        </w:tc>
        <w:tc>
          <w:tcPr>
            <w:tcW w:w="4720" w:type="dxa"/>
          </w:tcPr>
          <w:p w14:paraId="2F91095F" w14:textId="77777777" w:rsidR="00786CB5" w:rsidRPr="00786CB5" w:rsidRDefault="00786CB5" w:rsidP="005A7A47">
            <w:pPr>
              <w:tabs>
                <w:tab w:val="left" w:pos="5580"/>
              </w:tabs>
              <w:rPr>
                <w:rFonts w:ascii="Times New Roman" w:hAnsi="Times New Roman"/>
                <w:sz w:val="24"/>
                <w:szCs w:val="24"/>
              </w:rPr>
            </w:pPr>
            <w:r w:rsidRPr="00786CB5">
              <w:rPr>
                <w:rFonts w:ascii="Times New Roman" w:hAnsi="Times New Roman"/>
                <w:sz w:val="24"/>
                <w:szCs w:val="24"/>
              </w:rPr>
              <w:t>2/12 week for each additional month</w:t>
            </w:r>
          </w:p>
        </w:tc>
      </w:tr>
      <w:tr w:rsidR="00786CB5" w:rsidRPr="00786CB5" w14:paraId="7ED7DD38" w14:textId="77777777" w:rsidTr="005A7A47">
        <w:trPr>
          <w:trHeight w:val="243"/>
          <w:jc w:val="center"/>
        </w:trPr>
        <w:tc>
          <w:tcPr>
            <w:tcW w:w="4865" w:type="dxa"/>
          </w:tcPr>
          <w:p w14:paraId="1A8F9654" w14:textId="77777777" w:rsidR="00786CB5" w:rsidRPr="00786CB5" w:rsidRDefault="00786CB5" w:rsidP="005A7A47">
            <w:pPr>
              <w:tabs>
                <w:tab w:val="left" w:pos="5580"/>
              </w:tabs>
              <w:jc w:val="both"/>
              <w:rPr>
                <w:rFonts w:ascii="Times New Roman" w:hAnsi="Times New Roman"/>
                <w:sz w:val="24"/>
                <w:szCs w:val="24"/>
              </w:rPr>
            </w:pPr>
            <w:r w:rsidRPr="00786CB5">
              <w:rPr>
                <w:rFonts w:ascii="Times New Roman" w:hAnsi="Times New Roman"/>
                <w:sz w:val="24"/>
                <w:szCs w:val="24"/>
              </w:rPr>
              <w:t>Three (3) weeks after Seven (7) years</w:t>
            </w:r>
          </w:p>
        </w:tc>
        <w:tc>
          <w:tcPr>
            <w:tcW w:w="4720" w:type="dxa"/>
          </w:tcPr>
          <w:p w14:paraId="1186E3A5" w14:textId="77777777" w:rsidR="00786CB5" w:rsidRPr="00786CB5" w:rsidRDefault="00786CB5" w:rsidP="005A7A47">
            <w:pPr>
              <w:tabs>
                <w:tab w:val="left" w:pos="5580"/>
              </w:tabs>
              <w:jc w:val="both"/>
              <w:rPr>
                <w:rFonts w:ascii="Times New Roman" w:hAnsi="Times New Roman"/>
                <w:sz w:val="24"/>
                <w:szCs w:val="24"/>
              </w:rPr>
            </w:pPr>
            <w:r w:rsidRPr="00786CB5">
              <w:rPr>
                <w:rFonts w:ascii="Times New Roman" w:hAnsi="Times New Roman"/>
                <w:sz w:val="24"/>
                <w:szCs w:val="24"/>
              </w:rPr>
              <w:t>3/12 week for each additional month</w:t>
            </w:r>
          </w:p>
        </w:tc>
      </w:tr>
      <w:tr w:rsidR="00786CB5" w:rsidRPr="00786CB5" w14:paraId="0670F5F8" w14:textId="77777777" w:rsidTr="005A7A47">
        <w:trPr>
          <w:trHeight w:val="243"/>
          <w:jc w:val="center"/>
        </w:trPr>
        <w:tc>
          <w:tcPr>
            <w:tcW w:w="4865" w:type="dxa"/>
          </w:tcPr>
          <w:p w14:paraId="3A4EBAF5" w14:textId="77777777" w:rsidR="00786CB5" w:rsidRPr="00786CB5" w:rsidRDefault="00786CB5" w:rsidP="005A7A47">
            <w:pPr>
              <w:tabs>
                <w:tab w:val="left" w:pos="5580"/>
              </w:tabs>
              <w:jc w:val="both"/>
              <w:rPr>
                <w:rFonts w:ascii="Times New Roman" w:hAnsi="Times New Roman"/>
                <w:sz w:val="24"/>
                <w:szCs w:val="24"/>
              </w:rPr>
            </w:pPr>
            <w:r w:rsidRPr="00786CB5">
              <w:rPr>
                <w:rFonts w:ascii="Times New Roman" w:hAnsi="Times New Roman"/>
                <w:sz w:val="24"/>
                <w:szCs w:val="24"/>
              </w:rPr>
              <w:t xml:space="preserve">Four (4) weeks after </w:t>
            </w:r>
            <w:r w:rsidRPr="00786CB5">
              <w:rPr>
                <w:rFonts w:ascii="Times New Roman" w:hAnsi="Times New Roman"/>
                <w:strike/>
                <w:sz w:val="24"/>
                <w:szCs w:val="24"/>
              </w:rPr>
              <w:t>thirteen (13)</w:t>
            </w:r>
            <w:r w:rsidRPr="00786CB5">
              <w:rPr>
                <w:rFonts w:ascii="Times New Roman" w:hAnsi="Times New Roman"/>
                <w:sz w:val="24"/>
                <w:szCs w:val="24"/>
              </w:rPr>
              <w:t xml:space="preserve"> </w:t>
            </w:r>
            <w:r w:rsidRPr="00786CB5">
              <w:rPr>
                <w:rFonts w:ascii="Times New Roman" w:hAnsi="Times New Roman"/>
                <w:b/>
                <w:sz w:val="24"/>
                <w:szCs w:val="24"/>
              </w:rPr>
              <w:t>twelve (12)</w:t>
            </w:r>
            <w:r w:rsidRPr="00786CB5">
              <w:rPr>
                <w:rFonts w:ascii="Times New Roman" w:hAnsi="Times New Roman"/>
                <w:sz w:val="24"/>
                <w:szCs w:val="24"/>
              </w:rPr>
              <w:t xml:space="preserve"> years</w:t>
            </w:r>
          </w:p>
        </w:tc>
        <w:tc>
          <w:tcPr>
            <w:tcW w:w="4720" w:type="dxa"/>
          </w:tcPr>
          <w:p w14:paraId="79672E87" w14:textId="77777777" w:rsidR="00786CB5" w:rsidRPr="00786CB5" w:rsidRDefault="00786CB5" w:rsidP="005A7A47">
            <w:pPr>
              <w:tabs>
                <w:tab w:val="left" w:pos="5580"/>
              </w:tabs>
              <w:jc w:val="both"/>
              <w:rPr>
                <w:rFonts w:ascii="Times New Roman" w:hAnsi="Times New Roman"/>
                <w:sz w:val="24"/>
                <w:szCs w:val="24"/>
              </w:rPr>
            </w:pPr>
            <w:r w:rsidRPr="00786CB5">
              <w:rPr>
                <w:rFonts w:ascii="Times New Roman" w:hAnsi="Times New Roman"/>
                <w:sz w:val="24"/>
                <w:szCs w:val="24"/>
              </w:rPr>
              <w:t>4/12 week for each additional month</w:t>
            </w:r>
          </w:p>
        </w:tc>
      </w:tr>
      <w:tr w:rsidR="00786CB5" w:rsidRPr="00786CB5" w14:paraId="2A1CBA63" w14:textId="77777777" w:rsidTr="005A7A47">
        <w:trPr>
          <w:trHeight w:val="255"/>
          <w:jc w:val="center"/>
        </w:trPr>
        <w:tc>
          <w:tcPr>
            <w:tcW w:w="4865" w:type="dxa"/>
          </w:tcPr>
          <w:p w14:paraId="3698E790" w14:textId="77777777" w:rsidR="00786CB5" w:rsidRPr="00786CB5" w:rsidRDefault="00786CB5" w:rsidP="005A7A47">
            <w:pPr>
              <w:tabs>
                <w:tab w:val="left" w:pos="5580"/>
              </w:tabs>
              <w:jc w:val="both"/>
              <w:rPr>
                <w:rFonts w:ascii="Times New Roman" w:hAnsi="Times New Roman"/>
                <w:sz w:val="24"/>
                <w:szCs w:val="24"/>
              </w:rPr>
            </w:pPr>
            <w:r w:rsidRPr="00786CB5">
              <w:rPr>
                <w:rFonts w:ascii="Times New Roman" w:hAnsi="Times New Roman"/>
                <w:sz w:val="24"/>
                <w:szCs w:val="24"/>
              </w:rPr>
              <w:t>Five (5) weeks after twenty (20) years</w:t>
            </w:r>
          </w:p>
        </w:tc>
        <w:tc>
          <w:tcPr>
            <w:tcW w:w="4720" w:type="dxa"/>
          </w:tcPr>
          <w:p w14:paraId="22F84932" w14:textId="77777777" w:rsidR="00786CB5" w:rsidRPr="00786CB5" w:rsidRDefault="00786CB5" w:rsidP="005A7A47">
            <w:pPr>
              <w:tabs>
                <w:tab w:val="left" w:pos="5580"/>
              </w:tabs>
              <w:jc w:val="both"/>
              <w:rPr>
                <w:rFonts w:ascii="Times New Roman" w:hAnsi="Times New Roman"/>
                <w:sz w:val="24"/>
                <w:szCs w:val="24"/>
              </w:rPr>
            </w:pPr>
            <w:r w:rsidRPr="00786CB5">
              <w:rPr>
                <w:rFonts w:ascii="Times New Roman" w:hAnsi="Times New Roman"/>
                <w:sz w:val="24"/>
                <w:szCs w:val="24"/>
              </w:rPr>
              <w:t>5/12 week for each additional month</w:t>
            </w:r>
          </w:p>
        </w:tc>
      </w:tr>
    </w:tbl>
    <w:p w14:paraId="6D7FCFC2" w14:textId="77777777" w:rsidR="00786CB5" w:rsidRPr="00786CB5" w:rsidRDefault="00786CB5" w:rsidP="00786CB5">
      <w:pPr>
        <w:spacing w:after="0"/>
        <w:rPr>
          <w:rFonts w:ascii="Times New Roman" w:hAnsi="Times New Roman" w:cs="Times New Roman"/>
          <w:i/>
          <w:iCs/>
          <w:sz w:val="24"/>
          <w:szCs w:val="24"/>
        </w:rPr>
      </w:pPr>
    </w:p>
    <w:p w14:paraId="47D90ECA" w14:textId="30B74E05" w:rsidR="00786CB5" w:rsidRDefault="004565CC" w:rsidP="00786CB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ARTICLE 15 – Health and Welfare</w:t>
      </w:r>
    </w:p>
    <w:p w14:paraId="20CF2083" w14:textId="683979B7" w:rsidR="004565CC" w:rsidRDefault="009C1C23" w:rsidP="00786CB5">
      <w:pPr>
        <w:spacing w:after="0"/>
        <w:rPr>
          <w:rFonts w:ascii="Times New Roman" w:hAnsi="Times New Roman" w:cs="Times New Roman"/>
          <w:i/>
          <w:iCs/>
          <w:sz w:val="24"/>
          <w:szCs w:val="24"/>
        </w:rPr>
      </w:pPr>
      <w:r>
        <w:rPr>
          <w:rFonts w:ascii="Times New Roman" w:hAnsi="Times New Roman" w:cs="Times New Roman"/>
          <w:i/>
          <w:iCs/>
          <w:sz w:val="24"/>
          <w:szCs w:val="24"/>
        </w:rPr>
        <w:t>Modify the current language in Section 15.10, 15.20, 15.23 and 15.24 as follows:</w:t>
      </w:r>
    </w:p>
    <w:p w14:paraId="7E2EC379" w14:textId="77777777" w:rsidR="009C1C23" w:rsidRPr="009C1C23" w:rsidRDefault="009C1C23" w:rsidP="00786CB5">
      <w:pPr>
        <w:spacing w:after="0"/>
        <w:rPr>
          <w:rFonts w:ascii="Times New Roman" w:hAnsi="Times New Roman" w:cs="Times New Roman"/>
          <w:i/>
          <w:iCs/>
          <w:sz w:val="24"/>
          <w:szCs w:val="24"/>
        </w:rPr>
      </w:pPr>
    </w:p>
    <w:p w14:paraId="39F414C6" w14:textId="60F8C673" w:rsidR="009C1C23" w:rsidRDefault="009C1C23" w:rsidP="009C1C23">
      <w:pPr>
        <w:spacing w:after="0"/>
        <w:ind w:firstLine="720"/>
        <w:jc w:val="both"/>
        <w:rPr>
          <w:rFonts w:ascii="Times New Roman" w:hAnsi="Times New Roman" w:cs="Times New Roman"/>
          <w:sz w:val="24"/>
          <w:szCs w:val="24"/>
        </w:rPr>
      </w:pPr>
      <w:r w:rsidRPr="009C1C23">
        <w:rPr>
          <w:rFonts w:ascii="Times New Roman" w:hAnsi="Times New Roman" w:cs="Times New Roman"/>
          <w:sz w:val="24"/>
          <w:szCs w:val="24"/>
        </w:rPr>
        <w:t>15.10</w:t>
      </w:r>
      <w:r w:rsidRPr="009C1C23">
        <w:rPr>
          <w:rFonts w:ascii="Times New Roman" w:hAnsi="Times New Roman" w:cs="Times New Roman"/>
          <w:sz w:val="24"/>
          <w:szCs w:val="24"/>
        </w:rPr>
        <w:tab/>
        <w:t xml:space="preserve">The Employer will make monthly contributions in amounts determined by the Board of Trustees, based on the reasonable determination of the Fund’s actuarial benefits consultant, the goal of which is to maintain the health care plan of benefits and to further provide </w:t>
      </w:r>
      <w:r w:rsidRPr="009C1C23">
        <w:rPr>
          <w:rFonts w:ascii="Times New Roman" w:hAnsi="Times New Roman" w:cs="Times New Roman"/>
          <w:sz w:val="24"/>
          <w:szCs w:val="24"/>
        </w:rPr>
        <w:lastRenderedPageBreak/>
        <w:t>a financial reserve targeted at three (3) months measure on the last day of each month. On and after the date coverage under Humana’s Medicare Advantage Plan becomes available to retirees under the Fund, which shall be no later than April 1, 2023, the reserves will be measured and applied with respect to the active employee coverage only because coverage for retirees will be as set forth in Section 15.20.</w:t>
      </w:r>
    </w:p>
    <w:p w14:paraId="37284AB9" w14:textId="77777777" w:rsidR="009C1C23" w:rsidRDefault="009C1C23" w:rsidP="009C1C23">
      <w:pPr>
        <w:spacing w:after="0"/>
        <w:ind w:firstLine="720"/>
        <w:jc w:val="both"/>
        <w:rPr>
          <w:rFonts w:ascii="Times New Roman" w:hAnsi="Times New Roman" w:cs="Times New Roman"/>
          <w:sz w:val="24"/>
          <w:szCs w:val="24"/>
        </w:rPr>
      </w:pPr>
    </w:p>
    <w:p w14:paraId="2843BDBC" w14:textId="732DAA88" w:rsidR="00DF5EBA" w:rsidRDefault="00507727" w:rsidP="00DF5EBA">
      <w:pPr>
        <w:spacing w:after="0"/>
        <w:ind w:firstLine="720"/>
        <w:jc w:val="both"/>
        <w:rPr>
          <w:rFonts w:ascii="Times New Roman" w:hAnsi="Times New Roman" w:cs="Times New Roman"/>
          <w:sz w:val="24"/>
          <w:szCs w:val="24"/>
        </w:rPr>
      </w:pPr>
      <w:r w:rsidRPr="00507727">
        <w:rPr>
          <w:rFonts w:ascii="Times New Roman" w:hAnsi="Times New Roman" w:cs="Times New Roman"/>
          <w:sz w:val="24"/>
          <w:szCs w:val="24"/>
        </w:rPr>
        <w:t xml:space="preserve">Monthly Contribution rates effective for months worked beginning </w:t>
      </w:r>
      <w:r w:rsidRPr="00507727">
        <w:rPr>
          <w:rFonts w:ascii="Times New Roman" w:hAnsi="Times New Roman" w:cs="Times New Roman"/>
          <w:strike/>
          <w:sz w:val="24"/>
          <w:szCs w:val="24"/>
        </w:rPr>
        <w:t>the first of the month following ratification</w:t>
      </w:r>
      <w:r>
        <w:rPr>
          <w:rFonts w:ascii="Times New Roman" w:hAnsi="Times New Roman" w:cs="Times New Roman"/>
          <w:sz w:val="24"/>
          <w:szCs w:val="24"/>
        </w:rPr>
        <w:t xml:space="preserve"> </w:t>
      </w:r>
      <w:r w:rsidRPr="00507727">
        <w:rPr>
          <w:rFonts w:ascii="Times New Roman" w:hAnsi="Times New Roman" w:cs="Times New Roman"/>
          <w:b/>
          <w:bCs/>
          <w:sz w:val="24"/>
          <w:szCs w:val="24"/>
          <w:u w:val="single"/>
        </w:rPr>
        <w:t>July 1, 2024,</w:t>
      </w:r>
      <w:r w:rsidRPr="00507727">
        <w:rPr>
          <w:rFonts w:ascii="Times New Roman" w:hAnsi="Times New Roman" w:cs="Times New Roman"/>
          <w:sz w:val="24"/>
          <w:szCs w:val="24"/>
        </w:rPr>
        <w:t xml:space="preserve"> shall be the Current Monthly Contribution Rate </w:t>
      </w:r>
      <w:r w:rsidRPr="00507727">
        <w:rPr>
          <w:rFonts w:ascii="Times New Roman" w:hAnsi="Times New Roman" w:cs="Times New Roman"/>
          <w:b/>
          <w:bCs/>
          <w:sz w:val="24"/>
          <w:szCs w:val="24"/>
          <w:u w:val="single"/>
        </w:rPr>
        <w:t>(eff. July 1, 2023)</w:t>
      </w:r>
      <w:r w:rsidRPr="00507727">
        <w:rPr>
          <w:rFonts w:ascii="Times New Roman" w:hAnsi="Times New Roman" w:cs="Times New Roman"/>
          <w:sz w:val="24"/>
          <w:szCs w:val="24"/>
          <w:u w:val="double"/>
        </w:rPr>
        <w:t xml:space="preserve"> </w:t>
      </w:r>
      <w:r w:rsidRPr="00507727">
        <w:rPr>
          <w:rFonts w:ascii="Times New Roman" w:hAnsi="Times New Roman" w:cs="Times New Roman"/>
          <w:sz w:val="24"/>
          <w:szCs w:val="24"/>
        </w:rPr>
        <w:t xml:space="preserve">as set forth below, multiplied by </w:t>
      </w:r>
      <w:r w:rsidRPr="00507727">
        <w:rPr>
          <w:rFonts w:ascii="Times New Roman" w:hAnsi="Times New Roman" w:cs="Times New Roman"/>
          <w:b/>
          <w:bCs/>
          <w:sz w:val="24"/>
          <w:szCs w:val="24"/>
          <w:u w:val="single"/>
        </w:rPr>
        <w:t>1.069</w:t>
      </w:r>
      <w:r w:rsidRPr="00507727">
        <w:rPr>
          <w:rFonts w:ascii="Times New Roman" w:hAnsi="Times New Roman" w:cs="Times New Roman"/>
          <w:sz w:val="24"/>
          <w:szCs w:val="24"/>
          <w:u w:val="double"/>
        </w:rPr>
        <w:t xml:space="preserve"> </w:t>
      </w:r>
      <w:r w:rsidRPr="00507727">
        <w:rPr>
          <w:rFonts w:ascii="Times New Roman" w:hAnsi="Times New Roman" w:cs="Times New Roman"/>
          <w:strike/>
          <w:sz w:val="24"/>
          <w:szCs w:val="24"/>
        </w:rPr>
        <w:t>1.08</w:t>
      </w:r>
      <w:r w:rsidRPr="00507727">
        <w:rPr>
          <w:rFonts w:ascii="Times New Roman" w:hAnsi="Times New Roman" w:cs="Times New Roman"/>
          <w:sz w:val="24"/>
          <w:szCs w:val="24"/>
        </w:rPr>
        <w:t xml:space="preserve">, meaning a </w:t>
      </w:r>
      <w:r w:rsidRPr="00507727">
        <w:rPr>
          <w:rFonts w:ascii="Times New Roman" w:hAnsi="Times New Roman" w:cs="Times New Roman"/>
          <w:b/>
          <w:bCs/>
          <w:sz w:val="24"/>
          <w:szCs w:val="24"/>
          <w:u w:val="single"/>
        </w:rPr>
        <w:t>six and 9/10</w:t>
      </w:r>
      <w:r w:rsidRPr="00507727">
        <w:rPr>
          <w:rFonts w:ascii="Times New Roman" w:hAnsi="Times New Roman" w:cs="Times New Roman"/>
          <w:b/>
          <w:bCs/>
          <w:sz w:val="24"/>
          <w:szCs w:val="24"/>
          <w:u w:val="single"/>
          <w:vertAlign w:val="superscript"/>
        </w:rPr>
        <w:t>th</w:t>
      </w:r>
      <w:r w:rsidRPr="00507727">
        <w:rPr>
          <w:rFonts w:ascii="Times New Roman" w:hAnsi="Times New Roman" w:cs="Times New Roman"/>
          <w:sz w:val="24"/>
          <w:szCs w:val="24"/>
        </w:rPr>
        <w:t xml:space="preserve"> </w:t>
      </w:r>
      <w:r w:rsidRPr="00507727">
        <w:rPr>
          <w:rFonts w:ascii="Times New Roman" w:hAnsi="Times New Roman" w:cs="Times New Roman"/>
          <w:strike/>
          <w:sz w:val="24"/>
          <w:szCs w:val="24"/>
        </w:rPr>
        <w:t>n eight</w:t>
      </w:r>
      <w:r w:rsidRPr="00507727">
        <w:rPr>
          <w:rFonts w:ascii="Times New Roman" w:hAnsi="Times New Roman" w:cs="Times New Roman"/>
          <w:sz w:val="24"/>
          <w:szCs w:val="24"/>
        </w:rPr>
        <w:t xml:space="preserve"> percent (</w:t>
      </w:r>
      <w:r w:rsidRPr="00507727">
        <w:rPr>
          <w:rFonts w:ascii="Times New Roman" w:hAnsi="Times New Roman" w:cs="Times New Roman"/>
          <w:b/>
          <w:bCs/>
          <w:sz w:val="24"/>
          <w:szCs w:val="24"/>
          <w:u w:val="single"/>
        </w:rPr>
        <w:t>6.9</w:t>
      </w:r>
      <w:r w:rsidRPr="00507727">
        <w:rPr>
          <w:rFonts w:ascii="Times New Roman" w:hAnsi="Times New Roman" w:cs="Times New Roman"/>
          <w:strike/>
          <w:sz w:val="24"/>
          <w:szCs w:val="24"/>
        </w:rPr>
        <w:t>8</w:t>
      </w:r>
      <w:r w:rsidRPr="00507727">
        <w:rPr>
          <w:rFonts w:ascii="Times New Roman" w:hAnsi="Times New Roman" w:cs="Times New Roman"/>
          <w:sz w:val="24"/>
          <w:szCs w:val="24"/>
        </w:rPr>
        <w:t xml:space="preserve">%) increase in the Employer Monthly Contribution Rate for each plan of benefits.  </w:t>
      </w:r>
      <w:r w:rsidRPr="00507727">
        <w:rPr>
          <w:rFonts w:ascii="Times New Roman" w:hAnsi="Times New Roman" w:cs="Times New Roman"/>
          <w:strike/>
          <w:sz w:val="24"/>
          <w:szCs w:val="24"/>
        </w:rPr>
        <w:t>On and after the date coverage under Humana’s Medicare Advantage Plan becomes available to retirees under the Fund which shall be no later than April 1, 2023, these Employer Monthly Contribution Rates will be updated by the Fund’s benefits consultant (currently “Segal”), meaning reduced to reflect the amounts the Employer will be paying pursuant to Section 15.20 for retiree medical.</w:t>
      </w:r>
    </w:p>
    <w:p w14:paraId="68798F8E" w14:textId="77777777" w:rsidR="00DF5EBA" w:rsidRPr="00DF5EBA" w:rsidRDefault="00DF5EBA" w:rsidP="00DF5EBA">
      <w:pPr>
        <w:spacing w:after="0"/>
        <w:ind w:firstLine="720"/>
        <w:jc w:val="both"/>
        <w:rPr>
          <w:rFonts w:ascii="Times New Roman" w:hAnsi="Times New Roman" w:cs="Times New Roman"/>
          <w:sz w:val="24"/>
          <w:szCs w:val="24"/>
        </w:rPr>
      </w:pPr>
    </w:p>
    <w:p w14:paraId="4E31EE75" w14:textId="77777777" w:rsidR="00507727" w:rsidRPr="00507727" w:rsidRDefault="00507727" w:rsidP="00507727">
      <w:pPr>
        <w:spacing w:line="276" w:lineRule="auto"/>
        <w:ind w:firstLine="720"/>
        <w:jc w:val="both"/>
        <w:rPr>
          <w:rFonts w:ascii="Times New Roman" w:hAnsi="Times New Roman" w:cs="Times New Roman"/>
          <w:sz w:val="24"/>
          <w:szCs w:val="24"/>
        </w:rPr>
      </w:pPr>
      <w:r w:rsidRPr="00DF5EBA">
        <w:rPr>
          <w:rFonts w:ascii="Times New Roman" w:hAnsi="Times New Roman" w:cs="Times New Roman"/>
          <w:b/>
          <w:bCs/>
          <w:sz w:val="24"/>
          <w:szCs w:val="24"/>
          <w:u w:val="single"/>
        </w:rPr>
        <w:t>Effective for contributions payable the first month following ratification, t</w:t>
      </w:r>
      <w:r w:rsidRPr="00DF5EBA">
        <w:rPr>
          <w:rFonts w:ascii="Times New Roman" w:hAnsi="Times New Roman" w:cs="Times New Roman"/>
          <w:strike/>
          <w:sz w:val="24"/>
          <w:szCs w:val="24"/>
          <w:u w:val="single"/>
        </w:rPr>
        <w:t>T</w:t>
      </w:r>
      <w:r w:rsidRPr="00507727">
        <w:rPr>
          <w:rFonts w:ascii="Times New Roman" w:hAnsi="Times New Roman" w:cs="Times New Roman"/>
          <w:sz w:val="24"/>
          <w:szCs w:val="24"/>
        </w:rPr>
        <w:t xml:space="preserve">he Employer shall </w:t>
      </w:r>
      <w:r w:rsidRPr="00DF5EBA">
        <w:rPr>
          <w:rFonts w:ascii="Times New Roman" w:hAnsi="Times New Roman" w:cs="Times New Roman"/>
          <w:b/>
          <w:bCs/>
          <w:sz w:val="24"/>
          <w:szCs w:val="24"/>
          <w:u w:val="single"/>
        </w:rPr>
        <w:t xml:space="preserve">take an Employer contribution credit for contributions payable immediately following ratification of this agreement until such time as a total of One Million Two Hundred Thousand Dollars ($1,200,000)  is taken as a credit </w:t>
      </w:r>
      <w:r w:rsidRPr="00507727">
        <w:rPr>
          <w:rFonts w:ascii="Times New Roman" w:hAnsi="Times New Roman" w:cs="Times New Roman"/>
          <w:strike/>
          <w:sz w:val="24"/>
          <w:szCs w:val="24"/>
        </w:rPr>
        <w:t>timely pay the additional payments set forth in the Reserve Determination Report dated September 2022 totaling $1,639,716 for the months September 2022 through March 2023 in the amounts and during the months as set forth on page 1 of the Report.  In the future, t</w:t>
      </w:r>
      <w:r w:rsidRPr="00DF5EBA">
        <w:rPr>
          <w:rFonts w:ascii="Times New Roman" w:hAnsi="Times New Roman" w:cs="Times New Roman"/>
          <w:b/>
          <w:bCs/>
          <w:sz w:val="24"/>
          <w:szCs w:val="24"/>
          <w:u w:val="single"/>
        </w:rPr>
        <w:t>T</w:t>
      </w:r>
      <w:r w:rsidRPr="00507727">
        <w:rPr>
          <w:rFonts w:ascii="Times New Roman" w:hAnsi="Times New Roman" w:cs="Times New Roman"/>
          <w:sz w:val="24"/>
          <w:szCs w:val="24"/>
        </w:rPr>
        <w:t xml:space="preserve">he Employer shall </w:t>
      </w:r>
      <w:r w:rsidRPr="00507727">
        <w:rPr>
          <w:rFonts w:ascii="Times New Roman" w:hAnsi="Times New Roman" w:cs="Times New Roman"/>
          <w:strike/>
          <w:sz w:val="24"/>
          <w:szCs w:val="24"/>
        </w:rPr>
        <w:t xml:space="preserve">also </w:t>
      </w:r>
      <w:r w:rsidRPr="00507727">
        <w:rPr>
          <w:rFonts w:ascii="Times New Roman" w:hAnsi="Times New Roman" w:cs="Times New Roman"/>
          <w:sz w:val="24"/>
          <w:szCs w:val="24"/>
        </w:rPr>
        <w:t xml:space="preserve">timely pay the additional payments set forth in future Reserve Determination Reports by Segal or its successor (i.e., any report provided for months beginning October 2022 and after), </w:t>
      </w:r>
      <w:proofErr w:type="gramStart"/>
      <w:r w:rsidRPr="00507727">
        <w:rPr>
          <w:rFonts w:ascii="Times New Roman" w:hAnsi="Times New Roman" w:cs="Times New Roman"/>
          <w:sz w:val="24"/>
          <w:szCs w:val="24"/>
        </w:rPr>
        <w:t>provided that</w:t>
      </w:r>
      <w:proofErr w:type="gramEnd"/>
      <w:r w:rsidRPr="00507727">
        <w:rPr>
          <w:rFonts w:ascii="Times New Roman" w:hAnsi="Times New Roman" w:cs="Times New Roman"/>
          <w:sz w:val="24"/>
          <w:szCs w:val="24"/>
        </w:rPr>
        <w:t xml:space="preserve"> it may designate amounts as paid subject to challenge.  In the event of such an Employer challenge, the Employer still will timely pay to the Fund the amounts as reflected in the Reserve Determination Report, and the Fund may use such amounts to pay Fund benefits expenses if other reserves are not available, but the Fund’s administrative manager will separately account for such amounts while the Employer, the Unions and/or the Fund meet and confer on the amounts in such a report.  For the avoidance of doubt, these additional payments are payments in addition to the MOB contributions and shall not be included in the MOB rates for purposes of any MOB calculation.  </w:t>
      </w:r>
    </w:p>
    <w:tbl>
      <w:tblPr>
        <w:tblStyle w:val="TableGrid"/>
        <w:tblpPr w:leftFromText="180" w:rightFromText="180" w:vertAnchor="text" w:horzAnchor="margin" w:tblpY="271"/>
        <w:tblW w:w="0" w:type="auto"/>
        <w:tblLook w:val="04A0" w:firstRow="1" w:lastRow="0" w:firstColumn="1" w:lastColumn="0" w:noHBand="0" w:noVBand="1"/>
      </w:tblPr>
      <w:tblGrid>
        <w:gridCol w:w="1143"/>
        <w:gridCol w:w="1817"/>
        <w:gridCol w:w="3364"/>
        <w:gridCol w:w="3026"/>
      </w:tblGrid>
      <w:tr w:rsidR="00507727" w:rsidRPr="00507727" w14:paraId="639F86E7"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6C95D0B3" w14:textId="77777777" w:rsidR="00507727" w:rsidRPr="00507727" w:rsidRDefault="00507727">
            <w:pPr>
              <w:jc w:val="both"/>
              <w:rPr>
                <w:rFonts w:ascii="Times New Roman" w:hAnsi="Times New Roman"/>
                <w:b/>
                <w:bCs/>
                <w:sz w:val="24"/>
                <w:szCs w:val="24"/>
              </w:rPr>
            </w:pPr>
            <w:r w:rsidRPr="00507727">
              <w:rPr>
                <w:rFonts w:ascii="Times New Roman" w:hAnsi="Times New Roman"/>
                <w:b/>
                <w:bCs/>
                <w:sz w:val="24"/>
                <w:szCs w:val="24"/>
              </w:rPr>
              <w:t>Plan</w:t>
            </w:r>
          </w:p>
        </w:tc>
        <w:tc>
          <w:tcPr>
            <w:tcW w:w="1817" w:type="dxa"/>
            <w:tcBorders>
              <w:top w:val="single" w:sz="4" w:space="0" w:color="auto"/>
              <w:left w:val="single" w:sz="4" w:space="0" w:color="auto"/>
              <w:bottom w:val="single" w:sz="4" w:space="0" w:color="auto"/>
              <w:right w:val="single" w:sz="4" w:space="0" w:color="auto"/>
            </w:tcBorders>
            <w:hideMark/>
          </w:tcPr>
          <w:p w14:paraId="4A7446D5" w14:textId="77777777" w:rsidR="00507727" w:rsidRPr="00507727" w:rsidRDefault="00507727">
            <w:pPr>
              <w:jc w:val="both"/>
              <w:rPr>
                <w:rFonts w:ascii="Times New Roman" w:hAnsi="Times New Roman"/>
                <w:b/>
                <w:bCs/>
                <w:sz w:val="24"/>
                <w:szCs w:val="24"/>
              </w:rPr>
            </w:pPr>
            <w:r w:rsidRPr="00507727">
              <w:rPr>
                <w:rFonts w:ascii="Times New Roman" w:hAnsi="Times New Roman"/>
                <w:b/>
                <w:bCs/>
                <w:sz w:val="24"/>
                <w:szCs w:val="24"/>
              </w:rPr>
              <w:t>Status</w:t>
            </w:r>
          </w:p>
        </w:tc>
        <w:tc>
          <w:tcPr>
            <w:tcW w:w="3364" w:type="dxa"/>
            <w:tcBorders>
              <w:top w:val="single" w:sz="4" w:space="0" w:color="auto"/>
              <w:left w:val="single" w:sz="4" w:space="0" w:color="auto"/>
              <w:bottom w:val="single" w:sz="4" w:space="0" w:color="auto"/>
              <w:right w:val="single" w:sz="4" w:space="0" w:color="auto"/>
            </w:tcBorders>
            <w:hideMark/>
          </w:tcPr>
          <w:p w14:paraId="69CE311E" w14:textId="77777777" w:rsidR="00507727" w:rsidRPr="00507727" w:rsidRDefault="00507727">
            <w:pPr>
              <w:jc w:val="center"/>
              <w:rPr>
                <w:rFonts w:ascii="Times New Roman" w:hAnsi="Times New Roman"/>
                <w:b/>
                <w:bCs/>
                <w:sz w:val="24"/>
                <w:szCs w:val="24"/>
              </w:rPr>
            </w:pPr>
            <w:r w:rsidRPr="00507727">
              <w:rPr>
                <w:rFonts w:ascii="Times New Roman" w:hAnsi="Times New Roman"/>
                <w:b/>
                <w:bCs/>
                <w:sz w:val="24"/>
                <w:szCs w:val="24"/>
              </w:rPr>
              <w:t xml:space="preserve">Current Monthly Contribution Rate </w:t>
            </w:r>
            <w:r w:rsidRPr="00507727">
              <w:rPr>
                <w:rFonts w:ascii="Times New Roman" w:hAnsi="Times New Roman"/>
                <w:b/>
                <w:bCs/>
                <w:sz w:val="24"/>
                <w:szCs w:val="24"/>
                <w:u w:val="double"/>
              </w:rPr>
              <w:t>(</w:t>
            </w:r>
            <w:r w:rsidRPr="00DF5EBA">
              <w:rPr>
                <w:rFonts w:ascii="Times New Roman" w:hAnsi="Times New Roman"/>
                <w:b/>
                <w:bCs/>
                <w:sz w:val="24"/>
                <w:szCs w:val="24"/>
                <w:u w:val="single"/>
              </w:rPr>
              <w:t>eff. July 1, 2023)</w:t>
            </w:r>
          </w:p>
        </w:tc>
        <w:tc>
          <w:tcPr>
            <w:tcW w:w="3026" w:type="dxa"/>
            <w:tcBorders>
              <w:top w:val="single" w:sz="4" w:space="0" w:color="auto"/>
              <w:left w:val="single" w:sz="4" w:space="0" w:color="auto"/>
              <w:bottom w:val="single" w:sz="4" w:space="0" w:color="auto"/>
              <w:right w:val="single" w:sz="4" w:space="0" w:color="auto"/>
            </w:tcBorders>
            <w:hideMark/>
          </w:tcPr>
          <w:p w14:paraId="263F40A3" w14:textId="77777777" w:rsidR="00507727" w:rsidRPr="00DF5EBA" w:rsidRDefault="00507727">
            <w:pPr>
              <w:jc w:val="center"/>
              <w:rPr>
                <w:rFonts w:ascii="Times New Roman" w:hAnsi="Times New Roman"/>
                <w:b/>
                <w:bCs/>
                <w:sz w:val="24"/>
                <w:szCs w:val="24"/>
                <w:u w:val="single"/>
              </w:rPr>
            </w:pPr>
            <w:r w:rsidRPr="00DF5EBA">
              <w:rPr>
                <w:rFonts w:ascii="Times New Roman" w:hAnsi="Times New Roman"/>
                <w:b/>
                <w:bCs/>
                <w:sz w:val="24"/>
                <w:szCs w:val="24"/>
                <w:u w:val="single"/>
              </w:rPr>
              <w:t>Monthly Contribution Rate effective July 1, 2024</w:t>
            </w:r>
          </w:p>
        </w:tc>
      </w:tr>
      <w:tr w:rsidR="00507727" w:rsidRPr="00507727" w14:paraId="7638400B"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7A073603"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JSS2</w:t>
            </w:r>
          </w:p>
        </w:tc>
        <w:tc>
          <w:tcPr>
            <w:tcW w:w="1817" w:type="dxa"/>
            <w:tcBorders>
              <w:top w:val="single" w:sz="4" w:space="0" w:color="auto"/>
              <w:left w:val="single" w:sz="4" w:space="0" w:color="auto"/>
              <w:bottom w:val="single" w:sz="4" w:space="0" w:color="auto"/>
              <w:right w:val="single" w:sz="4" w:space="0" w:color="auto"/>
            </w:tcBorders>
            <w:hideMark/>
          </w:tcPr>
          <w:p w14:paraId="01B01917"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NA</w:t>
            </w:r>
          </w:p>
        </w:tc>
        <w:tc>
          <w:tcPr>
            <w:tcW w:w="3364" w:type="dxa"/>
            <w:tcBorders>
              <w:top w:val="single" w:sz="4" w:space="0" w:color="auto"/>
              <w:left w:val="single" w:sz="4" w:space="0" w:color="auto"/>
              <w:bottom w:val="single" w:sz="4" w:space="0" w:color="auto"/>
              <w:right w:val="single" w:sz="4" w:space="0" w:color="auto"/>
            </w:tcBorders>
            <w:hideMark/>
          </w:tcPr>
          <w:p w14:paraId="5BBF2E8B" w14:textId="77777777" w:rsidR="00507727" w:rsidRPr="00507727" w:rsidRDefault="00507727">
            <w:pPr>
              <w:tabs>
                <w:tab w:val="decimal" w:pos="779"/>
              </w:tabs>
              <w:jc w:val="center"/>
              <w:rPr>
                <w:rFonts w:ascii="Times New Roman" w:hAnsi="Times New Roman"/>
                <w:strike/>
                <w:sz w:val="24"/>
                <w:szCs w:val="24"/>
              </w:rPr>
            </w:pPr>
            <w:r w:rsidRPr="00507727">
              <w:rPr>
                <w:rFonts w:ascii="Times New Roman" w:hAnsi="Times New Roman"/>
                <w:strike/>
                <w:sz w:val="24"/>
                <w:szCs w:val="24"/>
              </w:rPr>
              <w:t>$1,852.56</w:t>
            </w:r>
            <w:r w:rsidRPr="00507727">
              <w:rPr>
                <w:rFonts w:ascii="Times New Roman" w:hAnsi="Times New Roman"/>
                <w:sz w:val="24"/>
                <w:szCs w:val="24"/>
              </w:rPr>
              <w:t xml:space="preserve">    </w:t>
            </w:r>
            <w:r w:rsidRPr="00507727">
              <w:rPr>
                <w:rFonts w:ascii="Times New Roman" w:hAnsi="Times New Roman"/>
                <w:sz w:val="24"/>
                <w:szCs w:val="24"/>
                <w:u w:val="double"/>
              </w:rPr>
              <w:t>$1,497.96</w:t>
            </w:r>
          </w:p>
        </w:tc>
        <w:tc>
          <w:tcPr>
            <w:tcW w:w="3026" w:type="dxa"/>
            <w:tcBorders>
              <w:top w:val="single" w:sz="4" w:space="0" w:color="auto"/>
              <w:left w:val="single" w:sz="4" w:space="0" w:color="auto"/>
              <w:bottom w:val="single" w:sz="4" w:space="0" w:color="auto"/>
              <w:right w:val="single" w:sz="4" w:space="0" w:color="auto"/>
            </w:tcBorders>
            <w:hideMark/>
          </w:tcPr>
          <w:p w14:paraId="50696443" w14:textId="77777777" w:rsidR="00507727" w:rsidRPr="00507727" w:rsidRDefault="00507727">
            <w:pPr>
              <w:tabs>
                <w:tab w:val="decimal" w:pos="779"/>
              </w:tabs>
              <w:jc w:val="center"/>
              <w:rPr>
                <w:rFonts w:ascii="Times New Roman" w:hAnsi="Times New Roman"/>
                <w:sz w:val="24"/>
                <w:szCs w:val="24"/>
                <w:u w:val="double"/>
              </w:rPr>
            </w:pPr>
            <w:r w:rsidRPr="00507727">
              <w:rPr>
                <w:rFonts w:ascii="Times New Roman" w:hAnsi="Times New Roman"/>
                <w:sz w:val="24"/>
                <w:szCs w:val="24"/>
                <w:u w:val="double"/>
              </w:rPr>
              <w:t>$1,601.87</w:t>
            </w:r>
          </w:p>
        </w:tc>
      </w:tr>
      <w:tr w:rsidR="00507727" w:rsidRPr="00507727" w14:paraId="2B2B80F9"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66FDE0CD"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Y</w:t>
            </w:r>
          </w:p>
        </w:tc>
        <w:tc>
          <w:tcPr>
            <w:tcW w:w="1817" w:type="dxa"/>
            <w:tcBorders>
              <w:top w:val="single" w:sz="4" w:space="0" w:color="auto"/>
              <w:left w:val="single" w:sz="4" w:space="0" w:color="auto"/>
              <w:bottom w:val="single" w:sz="4" w:space="0" w:color="auto"/>
              <w:right w:val="single" w:sz="4" w:space="0" w:color="auto"/>
            </w:tcBorders>
            <w:hideMark/>
          </w:tcPr>
          <w:p w14:paraId="34A60D96"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FT</w:t>
            </w:r>
          </w:p>
        </w:tc>
        <w:tc>
          <w:tcPr>
            <w:tcW w:w="3364" w:type="dxa"/>
            <w:tcBorders>
              <w:top w:val="single" w:sz="4" w:space="0" w:color="auto"/>
              <w:left w:val="single" w:sz="4" w:space="0" w:color="auto"/>
              <w:bottom w:val="single" w:sz="4" w:space="0" w:color="auto"/>
              <w:right w:val="single" w:sz="4" w:space="0" w:color="auto"/>
            </w:tcBorders>
            <w:hideMark/>
          </w:tcPr>
          <w:p w14:paraId="616409A8" w14:textId="77777777" w:rsidR="00507727" w:rsidRPr="00507727" w:rsidRDefault="00507727">
            <w:pPr>
              <w:tabs>
                <w:tab w:val="decimal" w:pos="779"/>
              </w:tabs>
              <w:jc w:val="center"/>
              <w:rPr>
                <w:rFonts w:ascii="Times New Roman" w:hAnsi="Times New Roman"/>
                <w:strike/>
                <w:sz w:val="24"/>
                <w:szCs w:val="24"/>
              </w:rPr>
            </w:pPr>
            <w:r w:rsidRPr="00507727">
              <w:rPr>
                <w:rFonts w:ascii="Times New Roman" w:hAnsi="Times New Roman"/>
                <w:strike/>
                <w:sz w:val="24"/>
                <w:szCs w:val="24"/>
              </w:rPr>
              <w:t>$1,032.82</w:t>
            </w:r>
            <w:r w:rsidRPr="00507727">
              <w:rPr>
                <w:rFonts w:ascii="Times New Roman" w:hAnsi="Times New Roman"/>
                <w:sz w:val="24"/>
                <w:szCs w:val="24"/>
              </w:rPr>
              <w:t xml:space="preserve">    </w:t>
            </w:r>
            <w:r w:rsidRPr="00507727">
              <w:rPr>
                <w:rFonts w:ascii="Times New Roman" w:hAnsi="Times New Roman"/>
                <w:sz w:val="24"/>
                <w:szCs w:val="24"/>
                <w:u w:val="double"/>
              </w:rPr>
              <w:t>$1,204.69</w:t>
            </w:r>
          </w:p>
        </w:tc>
        <w:tc>
          <w:tcPr>
            <w:tcW w:w="3026" w:type="dxa"/>
            <w:tcBorders>
              <w:top w:val="single" w:sz="4" w:space="0" w:color="auto"/>
              <w:left w:val="single" w:sz="4" w:space="0" w:color="auto"/>
              <w:bottom w:val="single" w:sz="4" w:space="0" w:color="auto"/>
              <w:right w:val="single" w:sz="4" w:space="0" w:color="auto"/>
            </w:tcBorders>
            <w:hideMark/>
          </w:tcPr>
          <w:p w14:paraId="55D36DE3" w14:textId="77777777" w:rsidR="00507727" w:rsidRPr="00507727" w:rsidRDefault="00507727">
            <w:pPr>
              <w:tabs>
                <w:tab w:val="decimal" w:pos="779"/>
              </w:tabs>
              <w:jc w:val="center"/>
              <w:rPr>
                <w:rFonts w:ascii="Times New Roman" w:hAnsi="Times New Roman"/>
                <w:sz w:val="24"/>
                <w:szCs w:val="24"/>
                <w:u w:val="double"/>
              </w:rPr>
            </w:pPr>
            <w:r w:rsidRPr="00507727">
              <w:rPr>
                <w:rFonts w:ascii="Times New Roman" w:hAnsi="Times New Roman"/>
                <w:sz w:val="24"/>
                <w:szCs w:val="24"/>
                <w:u w:val="double"/>
              </w:rPr>
              <w:t>$1,288.26</w:t>
            </w:r>
          </w:p>
        </w:tc>
      </w:tr>
      <w:tr w:rsidR="00507727" w:rsidRPr="00507727" w14:paraId="20C54705"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3EFF8C53"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Y</w:t>
            </w:r>
          </w:p>
        </w:tc>
        <w:tc>
          <w:tcPr>
            <w:tcW w:w="1817" w:type="dxa"/>
            <w:tcBorders>
              <w:top w:val="single" w:sz="4" w:space="0" w:color="auto"/>
              <w:left w:val="single" w:sz="4" w:space="0" w:color="auto"/>
              <w:bottom w:val="single" w:sz="4" w:space="0" w:color="auto"/>
              <w:right w:val="single" w:sz="4" w:space="0" w:color="auto"/>
            </w:tcBorders>
            <w:hideMark/>
          </w:tcPr>
          <w:p w14:paraId="6CB72B02"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PT Individual</w:t>
            </w:r>
          </w:p>
        </w:tc>
        <w:tc>
          <w:tcPr>
            <w:tcW w:w="3364" w:type="dxa"/>
            <w:tcBorders>
              <w:top w:val="single" w:sz="4" w:space="0" w:color="auto"/>
              <w:left w:val="single" w:sz="4" w:space="0" w:color="auto"/>
              <w:bottom w:val="single" w:sz="4" w:space="0" w:color="auto"/>
              <w:right w:val="single" w:sz="4" w:space="0" w:color="auto"/>
            </w:tcBorders>
            <w:hideMark/>
          </w:tcPr>
          <w:p w14:paraId="49F9EA48" w14:textId="77777777" w:rsidR="00507727" w:rsidRPr="00507727" w:rsidRDefault="00507727">
            <w:pPr>
              <w:tabs>
                <w:tab w:val="decimal" w:pos="779"/>
              </w:tabs>
              <w:jc w:val="center"/>
              <w:rPr>
                <w:rFonts w:ascii="Times New Roman" w:hAnsi="Times New Roman"/>
                <w:strike/>
                <w:sz w:val="24"/>
                <w:szCs w:val="24"/>
              </w:rPr>
            </w:pPr>
            <w:r w:rsidRPr="00507727">
              <w:rPr>
                <w:rFonts w:ascii="Times New Roman" w:hAnsi="Times New Roman"/>
                <w:strike/>
                <w:sz w:val="24"/>
                <w:szCs w:val="24"/>
              </w:rPr>
              <w:t>$520.94</w:t>
            </w:r>
            <w:r w:rsidRPr="00507727">
              <w:rPr>
                <w:rFonts w:ascii="Times New Roman" w:hAnsi="Times New Roman"/>
                <w:sz w:val="24"/>
                <w:szCs w:val="24"/>
              </w:rPr>
              <w:t xml:space="preserve">    </w:t>
            </w:r>
            <w:r w:rsidRPr="00507727">
              <w:rPr>
                <w:rFonts w:ascii="Times New Roman" w:hAnsi="Times New Roman"/>
                <w:sz w:val="24"/>
                <w:szCs w:val="24"/>
                <w:u w:val="double"/>
              </w:rPr>
              <w:t>$607.63</w:t>
            </w:r>
          </w:p>
        </w:tc>
        <w:tc>
          <w:tcPr>
            <w:tcW w:w="3026" w:type="dxa"/>
            <w:tcBorders>
              <w:top w:val="single" w:sz="4" w:space="0" w:color="auto"/>
              <w:left w:val="single" w:sz="4" w:space="0" w:color="auto"/>
              <w:bottom w:val="single" w:sz="4" w:space="0" w:color="auto"/>
              <w:right w:val="single" w:sz="4" w:space="0" w:color="auto"/>
            </w:tcBorders>
            <w:hideMark/>
          </w:tcPr>
          <w:p w14:paraId="139D9E0E" w14:textId="77777777" w:rsidR="00507727" w:rsidRPr="00507727" w:rsidRDefault="00507727">
            <w:pPr>
              <w:tabs>
                <w:tab w:val="decimal" w:pos="779"/>
              </w:tabs>
              <w:jc w:val="center"/>
              <w:rPr>
                <w:rFonts w:ascii="Times New Roman" w:hAnsi="Times New Roman"/>
                <w:sz w:val="24"/>
                <w:szCs w:val="24"/>
                <w:u w:val="double"/>
              </w:rPr>
            </w:pPr>
            <w:r w:rsidRPr="00507727">
              <w:rPr>
                <w:rFonts w:ascii="Times New Roman" w:hAnsi="Times New Roman"/>
                <w:sz w:val="24"/>
                <w:szCs w:val="24"/>
                <w:u w:val="double"/>
              </w:rPr>
              <w:t>$649.78</w:t>
            </w:r>
          </w:p>
        </w:tc>
      </w:tr>
      <w:tr w:rsidR="00507727" w:rsidRPr="00507727" w14:paraId="27FADDC7"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4B424CAE"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Y</w:t>
            </w:r>
          </w:p>
        </w:tc>
        <w:tc>
          <w:tcPr>
            <w:tcW w:w="1817" w:type="dxa"/>
            <w:tcBorders>
              <w:top w:val="single" w:sz="4" w:space="0" w:color="auto"/>
              <w:left w:val="single" w:sz="4" w:space="0" w:color="auto"/>
              <w:bottom w:val="single" w:sz="4" w:space="0" w:color="auto"/>
              <w:right w:val="single" w:sz="4" w:space="0" w:color="auto"/>
            </w:tcBorders>
            <w:hideMark/>
          </w:tcPr>
          <w:p w14:paraId="49847C16"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PT Family</w:t>
            </w:r>
          </w:p>
        </w:tc>
        <w:tc>
          <w:tcPr>
            <w:tcW w:w="3364" w:type="dxa"/>
            <w:tcBorders>
              <w:top w:val="single" w:sz="4" w:space="0" w:color="auto"/>
              <w:left w:val="single" w:sz="4" w:space="0" w:color="auto"/>
              <w:bottom w:val="single" w:sz="4" w:space="0" w:color="auto"/>
              <w:right w:val="single" w:sz="4" w:space="0" w:color="auto"/>
            </w:tcBorders>
            <w:hideMark/>
          </w:tcPr>
          <w:p w14:paraId="7A993FC4" w14:textId="77777777" w:rsidR="00507727" w:rsidRPr="00507727" w:rsidRDefault="00507727">
            <w:pPr>
              <w:tabs>
                <w:tab w:val="decimal" w:pos="779"/>
              </w:tabs>
              <w:jc w:val="center"/>
              <w:rPr>
                <w:rFonts w:ascii="Times New Roman" w:hAnsi="Times New Roman"/>
                <w:strike/>
                <w:sz w:val="24"/>
                <w:szCs w:val="24"/>
              </w:rPr>
            </w:pPr>
            <w:r w:rsidRPr="00507727">
              <w:rPr>
                <w:rFonts w:ascii="Times New Roman" w:hAnsi="Times New Roman"/>
                <w:strike/>
                <w:sz w:val="24"/>
                <w:szCs w:val="24"/>
              </w:rPr>
              <w:t>$1,476.99</w:t>
            </w:r>
            <w:r w:rsidRPr="00507727">
              <w:rPr>
                <w:rFonts w:ascii="Times New Roman" w:hAnsi="Times New Roman"/>
                <w:sz w:val="24"/>
                <w:szCs w:val="24"/>
              </w:rPr>
              <w:t xml:space="preserve">    </w:t>
            </w:r>
            <w:r w:rsidRPr="00507727">
              <w:rPr>
                <w:rFonts w:ascii="Times New Roman" w:hAnsi="Times New Roman"/>
                <w:sz w:val="24"/>
                <w:szCs w:val="24"/>
                <w:u w:val="double"/>
              </w:rPr>
              <w:t>$1,722.76</w:t>
            </w:r>
          </w:p>
        </w:tc>
        <w:tc>
          <w:tcPr>
            <w:tcW w:w="3026" w:type="dxa"/>
            <w:tcBorders>
              <w:top w:val="single" w:sz="4" w:space="0" w:color="auto"/>
              <w:left w:val="single" w:sz="4" w:space="0" w:color="auto"/>
              <w:bottom w:val="single" w:sz="4" w:space="0" w:color="auto"/>
              <w:right w:val="single" w:sz="4" w:space="0" w:color="auto"/>
            </w:tcBorders>
            <w:hideMark/>
          </w:tcPr>
          <w:p w14:paraId="643031FF" w14:textId="77777777" w:rsidR="00507727" w:rsidRPr="00507727" w:rsidRDefault="00507727">
            <w:pPr>
              <w:tabs>
                <w:tab w:val="decimal" w:pos="779"/>
              </w:tabs>
              <w:jc w:val="center"/>
              <w:rPr>
                <w:rFonts w:ascii="Times New Roman" w:hAnsi="Times New Roman"/>
                <w:sz w:val="24"/>
                <w:szCs w:val="24"/>
                <w:u w:val="double"/>
              </w:rPr>
            </w:pPr>
            <w:r w:rsidRPr="00507727">
              <w:rPr>
                <w:rFonts w:ascii="Times New Roman" w:hAnsi="Times New Roman"/>
                <w:sz w:val="24"/>
                <w:szCs w:val="24"/>
                <w:u w:val="double"/>
              </w:rPr>
              <w:t>$1,842.26</w:t>
            </w:r>
          </w:p>
        </w:tc>
      </w:tr>
      <w:tr w:rsidR="00507727" w:rsidRPr="00507727" w14:paraId="3FC5A2A7"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5E1AE279"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Y20</w:t>
            </w:r>
          </w:p>
        </w:tc>
        <w:tc>
          <w:tcPr>
            <w:tcW w:w="1817" w:type="dxa"/>
            <w:tcBorders>
              <w:top w:val="single" w:sz="4" w:space="0" w:color="auto"/>
              <w:left w:val="single" w:sz="4" w:space="0" w:color="auto"/>
              <w:bottom w:val="single" w:sz="4" w:space="0" w:color="auto"/>
              <w:right w:val="single" w:sz="4" w:space="0" w:color="auto"/>
            </w:tcBorders>
            <w:hideMark/>
          </w:tcPr>
          <w:p w14:paraId="486F2B3A"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FT</w:t>
            </w:r>
          </w:p>
        </w:tc>
        <w:tc>
          <w:tcPr>
            <w:tcW w:w="3364" w:type="dxa"/>
            <w:tcBorders>
              <w:top w:val="single" w:sz="4" w:space="0" w:color="auto"/>
              <w:left w:val="single" w:sz="4" w:space="0" w:color="auto"/>
              <w:bottom w:val="single" w:sz="4" w:space="0" w:color="auto"/>
              <w:right w:val="single" w:sz="4" w:space="0" w:color="auto"/>
            </w:tcBorders>
            <w:hideMark/>
          </w:tcPr>
          <w:p w14:paraId="6BDA1FCB" w14:textId="77777777" w:rsidR="00507727" w:rsidRPr="00507727" w:rsidRDefault="00507727">
            <w:pPr>
              <w:tabs>
                <w:tab w:val="decimal" w:pos="779"/>
              </w:tabs>
              <w:jc w:val="center"/>
              <w:rPr>
                <w:rFonts w:ascii="Times New Roman" w:hAnsi="Times New Roman"/>
                <w:strike/>
                <w:sz w:val="24"/>
                <w:szCs w:val="24"/>
              </w:rPr>
            </w:pPr>
            <w:r w:rsidRPr="00507727">
              <w:rPr>
                <w:rFonts w:ascii="Times New Roman" w:hAnsi="Times New Roman"/>
                <w:strike/>
                <w:sz w:val="24"/>
                <w:szCs w:val="24"/>
              </w:rPr>
              <w:t>$590.09</w:t>
            </w:r>
            <w:r w:rsidRPr="00507727">
              <w:rPr>
                <w:rFonts w:ascii="Times New Roman" w:hAnsi="Times New Roman"/>
                <w:sz w:val="24"/>
                <w:szCs w:val="24"/>
              </w:rPr>
              <w:t xml:space="preserve">    </w:t>
            </w:r>
            <w:r w:rsidRPr="00507727">
              <w:rPr>
                <w:rFonts w:ascii="Times New Roman" w:hAnsi="Times New Roman"/>
                <w:sz w:val="24"/>
                <w:szCs w:val="24"/>
                <w:u w:val="double"/>
              </w:rPr>
              <w:t>$688.28</w:t>
            </w:r>
          </w:p>
        </w:tc>
        <w:tc>
          <w:tcPr>
            <w:tcW w:w="3026" w:type="dxa"/>
            <w:tcBorders>
              <w:top w:val="single" w:sz="4" w:space="0" w:color="auto"/>
              <w:left w:val="single" w:sz="4" w:space="0" w:color="auto"/>
              <w:bottom w:val="single" w:sz="4" w:space="0" w:color="auto"/>
              <w:right w:val="single" w:sz="4" w:space="0" w:color="auto"/>
            </w:tcBorders>
            <w:hideMark/>
          </w:tcPr>
          <w:p w14:paraId="2A0292C7" w14:textId="77777777" w:rsidR="00507727" w:rsidRPr="00507727" w:rsidRDefault="00507727">
            <w:pPr>
              <w:tabs>
                <w:tab w:val="decimal" w:pos="779"/>
              </w:tabs>
              <w:jc w:val="center"/>
              <w:rPr>
                <w:rFonts w:ascii="Times New Roman" w:hAnsi="Times New Roman"/>
                <w:sz w:val="24"/>
                <w:szCs w:val="24"/>
                <w:u w:val="double"/>
              </w:rPr>
            </w:pPr>
            <w:r w:rsidRPr="00507727">
              <w:rPr>
                <w:rFonts w:ascii="Times New Roman" w:hAnsi="Times New Roman"/>
                <w:sz w:val="24"/>
                <w:szCs w:val="24"/>
                <w:u w:val="double"/>
              </w:rPr>
              <w:t>$736.02</w:t>
            </w:r>
          </w:p>
        </w:tc>
      </w:tr>
      <w:tr w:rsidR="00507727" w:rsidRPr="00507727" w14:paraId="7E6696CE"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1BFDA9A7"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Y20</w:t>
            </w:r>
          </w:p>
        </w:tc>
        <w:tc>
          <w:tcPr>
            <w:tcW w:w="1817" w:type="dxa"/>
            <w:tcBorders>
              <w:top w:val="single" w:sz="4" w:space="0" w:color="auto"/>
              <w:left w:val="single" w:sz="4" w:space="0" w:color="auto"/>
              <w:bottom w:val="single" w:sz="4" w:space="0" w:color="auto"/>
              <w:right w:val="single" w:sz="4" w:space="0" w:color="auto"/>
            </w:tcBorders>
            <w:hideMark/>
          </w:tcPr>
          <w:p w14:paraId="6D621BFF"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PT</w:t>
            </w:r>
          </w:p>
        </w:tc>
        <w:tc>
          <w:tcPr>
            <w:tcW w:w="3364" w:type="dxa"/>
            <w:tcBorders>
              <w:top w:val="single" w:sz="4" w:space="0" w:color="auto"/>
              <w:left w:val="single" w:sz="4" w:space="0" w:color="auto"/>
              <w:bottom w:val="single" w:sz="4" w:space="0" w:color="auto"/>
              <w:right w:val="single" w:sz="4" w:space="0" w:color="auto"/>
            </w:tcBorders>
            <w:hideMark/>
          </w:tcPr>
          <w:p w14:paraId="67D8E58B" w14:textId="77777777" w:rsidR="00507727" w:rsidRPr="00507727" w:rsidRDefault="00507727">
            <w:pPr>
              <w:tabs>
                <w:tab w:val="decimal" w:pos="779"/>
              </w:tabs>
              <w:jc w:val="center"/>
              <w:rPr>
                <w:rFonts w:ascii="Times New Roman" w:hAnsi="Times New Roman"/>
                <w:strike/>
                <w:sz w:val="24"/>
                <w:szCs w:val="24"/>
              </w:rPr>
            </w:pPr>
            <w:r w:rsidRPr="00507727">
              <w:rPr>
                <w:rFonts w:ascii="Times New Roman" w:hAnsi="Times New Roman"/>
                <w:strike/>
                <w:sz w:val="24"/>
                <w:szCs w:val="24"/>
              </w:rPr>
              <w:t>$280.94</w:t>
            </w:r>
            <w:r w:rsidRPr="00507727">
              <w:rPr>
                <w:rFonts w:ascii="Times New Roman" w:hAnsi="Times New Roman"/>
                <w:sz w:val="24"/>
                <w:szCs w:val="24"/>
              </w:rPr>
              <w:t xml:space="preserve">    </w:t>
            </w:r>
            <w:r w:rsidRPr="00507727">
              <w:rPr>
                <w:rFonts w:ascii="Times New Roman" w:hAnsi="Times New Roman"/>
                <w:sz w:val="24"/>
                <w:szCs w:val="24"/>
                <w:u w:val="double"/>
              </w:rPr>
              <w:t>$327.69</w:t>
            </w:r>
          </w:p>
        </w:tc>
        <w:tc>
          <w:tcPr>
            <w:tcW w:w="3026" w:type="dxa"/>
            <w:tcBorders>
              <w:top w:val="single" w:sz="4" w:space="0" w:color="auto"/>
              <w:left w:val="single" w:sz="4" w:space="0" w:color="auto"/>
              <w:bottom w:val="single" w:sz="4" w:space="0" w:color="auto"/>
              <w:right w:val="single" w:sz="4" w:space="0" w:color="auto"/>
            </w:tcBorders>
            <w:hideMark/>
          </w:tcPr>
          <w:p w14:paraId="06EAF285" w14:textId="77777777" w:rsidR="00507727" w:rsidRPr="00507727" w:rsidRDefault="00507727">
            <w:pPr>
              <w:tabs>
                <w:tab w:val="decimal" w:pos="779"/>
              </w:tabs>
              <w:jc w:val="center"/>
              <w:rPr>
                <w:rFonts w:ascii="Times New Roman" w:hAnsi="Times New Roman"/>
                <w:sz w:val="24"/>
                <w:szCs w:val="24"/>
                <w:u w:val="double"/>
              </w:rPr>
            </w:pPr>
            <w:r w:rsidRPr="00507727">
              <w:rPr>
                <w:rFonts w:ascii="Times New Roman" w:hAnsi="Times New Roman"/>
                <w:sz w:val="24"/>
                <w:szCs w:val="24"/>
                <w:u w:val="double"/>
              </w:rPr>
              <w:t>$350.42</w:t>
            </w:r>
          </w:p>
        </w:tc>
      </w:tr>
      <w:tr w:rsidR="00507727" w:rsidRPr="00507727" w14:paraId="43C553CD"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6D6DCD24"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Y30</w:t>
            </w:r>
          </w:p>
        </w:tc>
        <w:tc>
          <w:tcPr>
            <w:tcW w:w="1817" w:type="dxa"/>
            <w:tcBorders>
              <w:top w:val="single" w:sz="4" w:space="0" w:color="auto"/>
              <w:left w:val="single" w:sz="4" w:space="0" w:color="auto"/>
              <w:bottom w:val="single" w:sz="4" w:space="0" w:color="auto"/>
              <w:right w:val="single" w:sz="4" w:space="0" w:color="auto"/>
            </w:tcBorders>
            <w:hideMark/>
          </w:tcPr>
          <w:p w14:paraId="2863D8AA"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FT</w:t>
            </w:r>
          </w:p>
        </w:tc>
        <w:tc>
          <w:tcPr>
            <w:tcW w:w="3364" w:type="dxa"/>
            <w:tcBorders>
              <w:top w:val="single" w:sz="4" w:space="0" w:color="auto"/>
              <w:left w:val="single" w:sz="4" w:space="0" w:color="auto"/>
              <w:bottom w:val="single" w:sz="4" w:space="0" w:color="auto"/>
              <w:right w:val="single" w:sz="4" w:space="0" w:color="auto"/>
            </w:tcBorders>
            <w:hideMark/>
          </w:tcPr>
          <w:p w14:paraId="197BAB88" w14:textId="77777777" w:rsidR="00507727" w:rsidRPr="00507727" w:rsidRDefault="00507727">
            <w:pPr>
              <w:tabs>
                <w:tab w:val="decimal" w:pos="779"/>
              </w:tabs>
              <w:jc w:val="center"/>
              <w:rPr>
                <w:rFonts w:ascii="Times New Roman" w:hAnsi="Times New Roman"/>
                <w:strike/>
                <w:sz w:val="24"/>
                <w:szCs w:val="24"/>
              </w:rPr>
            </w:pPr>
            <w:r w:rsidRPr="00507727">
              <w:rPr>
                <w:rFonts w:ascii="Times New Roman" w:hAnsi="Times New Roman"/>
                <w:strike/>
                <w:sz w:val="24"/>
                <w:szCs w:val="24"/>
              </w:rPr>
              <w:t>$545.82</w:t>
            </w:r>
            <w:r w:rsidRPr="00507727">
              <w:rPr>
                <w:rFonts w:ascii="Times New Roman" w:hAnsi="Times New Roman"/>
                <w:sz w:val="24"/>
                <w:szCs w:val="24"/>
              </w:rPr>
              <w:t xml:space="preserve">    </w:t>
            </w:r>
            <w:r w:rsidRPr="00507727">
              <w:rPr>
                <w:rFonts w:ascii="Times New Roman" w:hAnsi="Times New Roman"/>
                <w:sz w:val="24"/>
                <w:szCs w:val="24"/>
                <w:u w:val="double"/>
              </w:rPr>
              <w:t>$636.65</w:t>
            </w:r>
          </w:p>
        </w:tc>
        <w:tc>
          <w:tcPr>
            <w:tcW w:w="3026" w:type="dxa"/>
            <w:tcBorders>
              <w:top w:val="single" w:sz="4" w:space="0" w:color="auto"/>
              <w:left w:val="single" w:sz="4" w:space="0" w:color="auto"/>
              <w:bottom w:val="single" w:sz="4" w:space="0" w:color="auto"/>
              <w:right w:val="single" w:sz="4" w:space="0" w:color="auto"/>
            </w:tcBorders>
            <w:hideMark/>
          </w:tcPr>
          <w:p w14:paraId="3870359B" w14:textId="77777777" w:rsidR="00507727" w:rsidRPr="00507727" w:rsidRDefault="00507727">
            <w:pPr>
              <w:tabs>
                <w:tab w:val="decimal" w:pos="779"/>
              </w:tabs>
              <w:jc w:val="center"/>
              <w:rPr>
                <w:rFonts w:ascii="Times New Roman" w:hAnsi="Times New Roman"/>
                <w:sz w:val="24"/>
                <w:szCs w:val="24"/>
                <w:u w:val="double"/>
              </w:rPr>
            </w:pPr>
            <w:r w:rsidRPr="00507727">
              <w:rPr>
                <w:rFonts w:ascii="Times New Roman" w:hAnsi="Times New Roman"/>
                <w:sz w:val="24"/>
                <w:szCs w:val="24"/>
                <w:u w:val="double"/>
              </w:rPr>
              <w:t>$680.81</w:t>
            </w:r>
          </w:p>
        </w:tc>
      </w:tr>
      <w:tr w:rsidR="00507727" w:rsidRPr="00507727" w14:paraId="7436FCDE"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042CA6CF"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lastRenderedPageBreak/>
              <w:t>Y30</w:t>
            </w:r>
          </w:p>
        </w:tc>
        <w:tc>
          <w:tcPr>
            <w:tcW w:w="1817" w:type="dxa"/>
            <w:tcBorders>
              <w:top w:val="single" w:sz="4" w:space="0" w:color="auto"/>
              <w:left w:val="single" w:sz="4" w:space="0" w:color="auto"/>
              <w:bottom w:val="single" w:sz="4" w:space="0" w:color="auto"/>
              <w:right w:val="single" w:sz="4" w:space="0" w:color="auto"/>
            </w:tcBorders>
            <w:hideMark/>
          </w:tcPr>
          <w:p w14:paraId="400803AE"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PT</w:t>
            </w:r>
          </w:p>
        </w:tc>
        <w:tc>
          <w:tcPr>
            <w:tcW w:w="3364" w:type="dxa"/>
            <w:tcBorders>
              <w:top w:val="single" w:sz="4" w:space="0" w:color="auto"/>
              <w:left w:val="single" w:sz="4" w:space="0" w:color="auto"/>
              <w:bottom w:val="single" w:sz="4" w:space="0" w:color="auto"/>
              <w:right w:val="single" w:sz="4" w:space="0" w:color="auto"/>
            </w:tcBorders>
            <w:hideMark/>
          </w:tcPr>
          <w:p w14:paraId="0E81F1B2" w14:textId="77777777" w:rsidR="00507727" w:rsidRPr="00507727" w:rsidRDefault="00507727">
            <w:pPr>
              <w:tabs>
                <w:tab w:val="decimal" w:pos="779"/>
              </w:tabs>
              <w:jc w:val="center"/>
              <w:rPr>
                <w:rFonts w:ascii="Times New Roman" w:hAnsi="Times New Roman"/>
                <w:strike/>
                <w:sz w:val="24"/>
                <w:szCs w:val="24"/>
              </w:rPr>
            </w:pPr>
            <w:r w:rsidRPr="00507727">
              <w:rPr>
                <w:rFonts w:ascii="Times New Roman" w:hAnsi="Times New Roman"/>
                <w:strike/>
                <w:sz w:val="24"/>
                <w:szCs w:val="24"/>
              </w:rPr>
              <w:t>$263.52</w:t>
            </w:r>
            <w:r w:rsidRPr="00507727">
              <w:rPr>
                <w:rFonts w:ascii="Times New Roman" w:hAnsi="Times New Roman"/>
                <w:sz w:val="24"/>
                <w:szCs w:val="24"/>
              </w:rPr>
              <w:t xml:space="preserve">    </w:t>
            </w:r>
            <w:r w:rsidRPr="00507727">
              <w:rPr>
                <w:rFonts w:ascii="Times New Roman" w:hAnsi="Times New Roman"/>
                <w:sz w:val="24"/>
                <w:szCs w:val="24"/>
                <w:u w:val="double"/>
              </w:rPr>
              <w:t>$307.37</w:t>
            </w:r>
          </w:p>
        </w:tc>
        <w:tc>
          <w:tcPr>
            <w:tcW w:w="3026" w:type="dxa"/>
            <w:tcBorders>
              <w:top w:val="single" w:sz="4" w:space="0" w:color="auto"/>
              <w:left w:val="single" w:sz="4" w:space="0" w:color="auto"/>
              <w:bottom w:val="single" w:sz="4" w:space="0" w:color="auto"/>
              <w:right w:val="single" w:sz="4" w:space="0" w:color="auto"/>
            </w:tcBorders>
            <w:hideMark/>
          </w:tcPr>
          <w:p w14:paraId="2A21F815" w14:textId="77777777" w:rsidR="00507727" w:rsidRPr="00507727" w:rsidRDefault="00507727">
            <w:pPr>
              <w:tabs>
                <w:tab w:val="decimal" w:pos="779"/>
              </w:tabs>
              <w:jc w:val="center"/>
              <w:rPr>
                <w:rFonts w:ascii="Times New Roman" w:hAnsi="Times New Roman"/>
                <w:sz w:val="24"/>
                <w:szCs w:val="24"/>
                <w:u w:val="double"/>
              </w:rPr>
            </w:pPr>
            <w:r w:rsidRPr="00507727">
              <w:rPr>
                <w:rFonts w:ascii="Times New Roman" w:hAnsi="Times New Roman"/>
                <w:sz w:val="24"/>
                <w:szCs w:val="24"/>
                <w:u w:val="double"/>
              </w:rPr>
              <w:t>$328.69</w:t>
            </w:r>
          </w:p>
        </w:tc>
      </w:tr>
      <w:tr w:rsidR="00507727" w:rsidRPr="00507727" w14:paraId="7F41627C" w14:textId="77777777" w:rsidTr="00507727">
        <w:tc>
          <w:tcPr>
            <w:tcW w:w="1143" w:type="dxa"/>
            <w:tcBorders>
              <w:top w:val="single" w:sz="4" w:space="0" w:color="auto"/>
              <w:left w:val="single" w:sz="4" w:space="0" w:color="auto"/>
              <w:bottom w:val="single" w:sz="4" w:space="0" w:color="auto"/>
              <w:right w:val="single" w:sz="4" w:space="0" w:color="auto"/>
            </w:tcBorders>
            <w:hideMark/>
          </w:tcPr>
          <w:p w14:paraId="75C483B3"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Y40</w:t>
            </w:r>
          </w:p>
        </w:tc>
        <w:tc>
          <w:tcPr>
            <w:tcW w:w="1817" w:type="dxa"/>
            <w:tcBorders>
              <w:top w:val="single" w:sz="4" w:space="0" w:color="auto"/>
              <w:left w:val="single" w:sz="4" w:space="0" w:color="auto"/>
              <w:bottom w:val="single" w:sz="4" w:space="0" w:color="auto"/>
              <w:right w:val="single" w:sz="4" w:space="0" w:color="auto"/>
            </w:tcBorders>
            <w:hideMark/>
          </w:tcPr>
          <w:p w14:paraId="0EFD70D4" w14:textId="77777777" w:rsidR="00507727" w:rsidRPr="00507727" w:rsidRDefault="00507727">
            <w:pPr>
              <w:jc w:val="both"/>
              <w:rPr>
                <w:rFonts w:ascii="Times New Roman" w:hAnsi="Times New Roman"/>
                <w:sz w:val="24"/>
                <w:szCs w:val="24"/>
              </w:rPr>
            </w:pPr>
            <w:r w:rsidRPr="00507727">
              <w:rPr>
                <w:rFonts w:ascii="Times New Roman" w:hAnsi="Times New Roman"/>
                <w:sz w:val="24"/>
                <w:szCs w:val="24"/>
              </w:rPr>
              <w:t>PT</w:t>
            </w:r>
          </w:p>
        </w:tc>
        <w:tc>
          <w:tcPr>
            <w:tcW w:w="3364" w:type="dxa"/>
            <w:tcBorders>
              <w:top w:val="single" w:sz="4" w:space="0" w:color="auto"/>
              <w:left w:val="single" w:sz="4" w:space="0" w:color="auto"/>
              <w:bottom w:val="single" w:sz="4" w:space="0" w:color="auto"/>
              <w:right w:val="single" w:sz="4" w:space="0" w:color="auto"/>
            </w:tcBorders>
            <w:hideMark/>
          </w:tcPr>
          <w:p w14:paraId="2BDE1FCD" w14:textId="77777777" w:rsidR="00507727" w:rsidRPr="00507727" w:rsidRDefault="00507727">
            <w:pPr>
              <w:tabs>
                <w:tab w:val="decimal" w:pos="779"/>
              </w:tabs>
              <w:jc w:val="center"/>
              <w:rPr>
                <w:rFonts w:ascii="Times New Roman" w:hAnsi="Times New Roman"/>
                <w:strike/>
                <w:sz w:val="24"/>
                <w:szCs w:val="24"/>
              </w:rPr>
            </w:pPr>
            <w:r w:rsidRPr="00507727">
              <w:rPr>
                <w:rFonts w:ascii="Times New Roman" w:hAnsi="Times New Roman"/>
                <w:strike/>
                <w:sz w:val="24"/>
                <w:szCs w:val="24"/>
              </w:rPr>
              <w:t>$36.46</w:t>
            </w:r>
            <w:r w:rsidRPr="00507727">
              <w:rPr>
                <w:rFonts w:ascii="Times New Roman" w:hAnsi="Times New Roman"/>
                <w:sz w:val="24"/>
                <w:szCs w:val="24"/>
              </w:rPr>
              <w:t xml:space="preserve">    </w:t>
            </w:r>
            <w:r w:rsidRPr="00507727">
              <w:rPr>
                <w:rFonts w:ascii="Times New Roman" w:hAnsi="Times New Roman"/>
                <w:sz w:val="24"/>
                <w:szCs w:val="24"/>
                <w:u w:val="double"/>
              </w:rPr>
              <w:t>$42.53</w:t>
            </w:r>
          </w:p>
        </w:tc>
        <w:tc>
          <w:tcPr>
            <w:tcW w:w="3026" w:type="dxa"/>
            <w:tcBorders>
              <w:top w:val="single" w:sz="4" w:space="0" w:color="auto"/>
              <w:left w:val="single" w:sz="4" w:space="0" w:color="auto"/>
              <w:bottom w:val="single" w:sz="4" w:space="0" w:color="auto"/>
              <w:right w:val="single" w:sz="4" w:space="0" w:color="auto"/>
            </w:tcBorders>
            <w:hideMark/>
          </w:tcPr>
          <w:p w14:paraId="0376CA73" w14:textId="77777777" w:rsidR="00507727" w:rsidRPr="00507727" w:rsidRDefault="00507727">
            <w:pPr>
              <w:tabs>
                <w:tab w:val="decimal" w:pos="779"/>
              </w:tabs>
              <w:jc w:val="center"/>
              <w:rPr>
                <w:rFonts w:ascii="Times New Roman" w:hAnsi="Times New Roman"/>
                <w:sz w:val="24"/>
                <w:szCs w:val="24"/>
                <w:u w:val="double"/>
              </w:rPr>
            </w:pPr>
            <w:r w:rsidRPr="00507727">
              <w:rPr>
                <w:rFonts w:ascii="Times New Roman" w:hAnsi="Times New Roman"/>
                <w:sz w:val="24"/>
                <w:szCs w:val="24"/>
                <w:u w:val="double"/>
              </w:rPr>
              <w:t>$45.48</w:t>
            </w:r>
          </w:p>
        </w:tc>
      </w:tr>
    </w:tbl>
    <w:p w14:paraId="5511A881" w14:textId="77777777" w:rsidR="00507727" w:rsidRPr="00507727" w:rsidRDefault="00507727" w:rsidP="00DF5EBA">
      <w:pPr>
        <w:jc w:val="both"/>
        <w:rPr>
          <w:rFonts w:ascii="Times New Roman" w:hAnsi="Times New Roman" w:cs="Times New Roman"/>
          <w:sz w:val="24"/>
          <w:szCs w:val="24"/>
        </w:rPr>
      </w:pPr>
    </w:p>
    <w:p w14:paraId="12C4F929" w14:textId="77777777" w:rsidR="004817FC" w:rsidRDefault="00507727" w:rsidP="004817FC">
      <w:pPr>
        <w:spacing w:after="0"/>
        <w:ind w:firstLine="720"/>
        <w:jc w:val="both"/>
        <w:rPr>
          <w:rFonts w:ascii="Times New Roman" w:hAnsi="Times New Roman" w:cs="Times New Roman"/>
          <w:b/>
          <w:bCs/>
          <w:sz w:val="24"/>
          <w:szCs w:val="24"/>
          <w:u w:val="single"/>
        </w:rPr>
      </w:pPr>
      <w:r w:rsidRPr="00507727">
        <w:rPr>
          <w:rFonts w:ascii="Times New Roman" w:hAnsi="Times New Roman" w:cs="Times New Roman"/>
          <w:sz w:val="24"/>
          <w:szCs w:val="24"/>
        </w:rPr>
        <w:t xml:space="preserve">Thereafter, beginning with hours worked </w:t>
      </w:r>
      <w:r w:rsidR="00DF5EBA" w:rsidRPr="00DF5EBA">
        <w:rPr>
          <w:rFonts w:ascii="Times New Roman" w:hAnsi="Times New Roman" w:cs="Times New Roman"/>
          <w:strike/>
          <w:sz w:val="24"/>
          <w:szCs w:val="24"/>
        </w:rPr>
        <w:t>in</w:t>
      </w:r>
      <w:r w:rsidR="00DF5EBA">
        <w:rPr>
          <w:rFonts w:ascii="Times New Roman" w:hAnsi="Times New Roman" w:cs="Times New Roman"/>
          <w:sz w:val="24"/>
          <w:szCs w:val="24"/>
        </w:rPr>
        <w:t xml:space="preserve"> </w:t>
      </w:r>
      <w:proofErr w:type="gramStart"/>
      <w:r w:rsidRPr="004817FC">
        <w:rPr>
          <w:rFonts w:ascii="Times New Roman" w:hAnsi="Times New Roman" w:cs="Times New Roman"/>
          <w:b/>
          <w:bCs/>
          <w:sz w:val="24"/>
          <w:szCs w:val="24"/>
          <w:u w:val="single"/>
        </w:rPr>
        <w:t>beginning</w:t>
      </w:r>
      <w:r w:rsidRPr="00DF5EBA">
        <w:rPr>
          <w:rFonts w:ascii="Times New Roman" w:hAnsi="Times New Roman" w:cs="Times New Roman"/>
          <w:sz w:val="24"/>
          <w:szCs w:val="24"/>
        </w:rPr>
        <w:t xml:space="preserve"> </w:t>
      </w:r>
      <w:r w:rsidRPr="004817FC">
        <w:rPr>
          <w:rFonts w:ascii="Times New Roman" w:hAnsi="Times New Roman" w:cs="Times New Roman"/>
          <w:sz w:val="24"/>
          <w:szCs w:val="24"/>
        </w:rPr>
        <w:t xml:space="preserve"> July</w:t>
      </w:r>
      <w:proofErr w:type="gramEnd"/>
      <w:r w:rsidRPr="00DF5EBA">
        <w:rPr>
          <w:rFonts w:ascii="Times New Roman" w:hAnsi="Times New Roman" w:cs="Times New Roman"/>
          <w:sz w:val="24"/>
          <w:szCs w:val="24"/>
        </w:rPr>
        <w:t xml:space="preserve"> </w:t>
      </w:r>
      <w:r w:rsidRPr="004817FC">
        <w:rPr>
          <w:rFonts w:ascii="Times New Roman" w:hAnsi="Times New Roman" w:cs="Times New Roman"/>
          <w:b/>
          <w:bCs/>
          <w:sz w:val="24"/>
          <w:szCs w:val="24"/>
          <w:u w:val="single"/>
        </w:rPr>
        <w:t>1, 2025</w:t>
      </w:r>
      <w:r w:rsidRPr="00507727">
        <w:rPr>
          <w:rFonts w:ascii="Times New Roman" w:hAnsi="Times New Roman" w:cs="Times New Roman"/>
          <w:sz w:val="24"/>
          <w:szCs w:val="24"/>
        </w:rPr>
        <w:t xml:space="preserve">  </w:t>
      </w:r>
      <w:r w:rsidRPr="00507727">
        <w:rPr>
          <w:rFonts w:ascii="Times New Roman" w:hAnsi="Times New Roman" w:cs="Times New Roman"/>
          <w:strike/>
          <w:sz w:val="24"/>
          <w:szCs w:val="24"/>
        </w:rPr>
        <w:t>2023</w:t>
      </w:r>
      <w:r w:rsidRPr="00507727">
        <w:rPr>
          <w:rFonts w:ascii="Times New Roman" w:hAnsi="Times New Roman" w:cs="Times New Roman"/>
          <w:sz w:val="24"/>
          <w:szCs w:val="24"/>
        </w:rPr>
        <w:t xml:space="preserve">, Maintenance of Benefit (MOB) rate increases for active employee coverage may be increased up to eight percent (8%) over the Employer Monthly Contribution Rates in effect </w:t>
      </w:r>
      <w:r w:rsidRPr="00507727">
        <w:rPr>
          <w:rFonts w:ascii="Times New Roman" w:hAnsi="Times New Roman" w:cs="Times New Roman"/>
          <w:sz w:val="24"/>
          <w:szCs w:val="24"/>
          <w:u w:val="double"/>
        </w:rPr>
        <w:t>for active employees</w:t>
      </w:r>
      <w:r w:rsidRPr="00507727">
        <w:rPr>
          <w:rFonts w:ascii="Times New Roman" w:hAnsi="Times New Roman" w:cs="Times New Roman"/>
          <w:sz w:val="24"/>
          <w:szCs w:val="24"/>
        </w:rPr>
        <w:t xml:space="preserve"> as of June 30, </w:t>
      </w:r>
      <w:r w:rsidRPr="004817FC">
        <w:rPr>
          <w:rFonts w:ascii="Times New Roman" w:hAnsi="Times New Roman" w:cs="Times New Roman"/>
          <w:b/>
          <w:bCs/>
          <w:sz w:val="24"/>
          <w:szCs w:val="24"/>
          <w:u w:val="single"/>
        </w:rPr>
        <w:t>2025</w:t>
      </w:r>
      <w:r w:rsidRPr="00507727">
        <w:rPr>
          <w:rFonts w:ascii="Times New Roman" w:hAnsi="Times New Roman" w:cs="Times New Roman"/>
          <w:sz w:val="24"/>
          <w:szCs w:val="24"/>
        </w:rPr>
        <w:t xml:space="preserve"> </w:t>
      </w:r>
      <w:r w:rsidRPr="00507727">
        <w:rPr>
          <w:rFonts w:ascii="Times New Roman" w:hAnsi="Times New Roman" w:cs="Times New Roman"/>
          <w:strike/>
          <w:sz w:val="24"/>
          <w:szCs w:val="24"/>
        </w:rPr>
        <w:t>2023 (which will have been reduced to account for the provisions of Section 15.20 of this Article)</w:t>
      </w:r>
      <w:r w:rsidRPr="00507727">
        <w:rPr>
          <w:rFonts w:ascii="Times New Roman" w:hAnsi="Times New Roman" w:cs="Times New Roman"/>
          <w:sz w:val="24"/>
          <w:szCs w:val="24"/>
        </w:rPr>
        <w:t xml:space="preserve">.  </w:t>
      </w:r>
      <w:r w:rsidRPr="004817FC">
        <w:rPr>
          <w:rFonts w:ascii="Times New Roman" w:hAnsi="Times New Roman" w:cs="Times New Roman"/>
          <w:b/>
          <w:bCs/>
          <w:sz w:val="24"/>
          <w:szCs w:val="24"/>
          <w:u w:val="single"/>
        </w:rPr>
        <w:t>In determining the rates necessary to maintain benefits, the Fund’s actuarial consultant will base its calculations on a 2-year weighting of historical expenses provided by the Administrative Manager’s Reports (“AMRs”), trending experience from mid-point of the experience period to the mid-point of the projection period and setting lives back three months for lag between paid claims and incurred claims.</w:t>
      </w:r>
    </w:p>
    <w:p w14:paraId="4967A2E8" w14:textId="77777777" w:rsidR="004817FC" w:rsidRDefault="004817FC" w:rsidP="004817FC">
      <w:pPr>
        <w:spacing w:after="0"/>
        <w:ind w:firstLine="720"/>
        <w:jc w:val="both"/>
        <w:rPr>
          <w:rFonts w:ascii="Times New Roman" w:hAnsi="Times New Roman" w:cs="Times New Roman"/>
          <w:b/>
          <w:bCs/>
          <w:sz w:val="24"/>
          <w:szCs w:val="24"/>
          <w:u w:val="single"/>
        </w:rPr>
      </w:pPr>
    </w:p>
    <w:p w14:paraId="0D16848D" w14:textId="33E7CE9E" w:rsidR="004817FC" w:rsidRDefault="004817FC" w:rsidP="004817FC">
      <w:pPr>
        <w:spacing w:after="0"/>
        <w:ind w:firstLine="720"/>
        <w:jc w:val="both"/>
        <w:rPr>
          <w:rFonts w:ascii="Times New Roman" w:hAnsi="Times New Roman" w:cs="Times New Roman"/>
          <w:sz w:val="24"/>
          <w:szCs w:val="24"/>
        </w:rPr>
      </w:pPr>
      <w:r w:rsidRPr="004817FC">
        <w:rPr>
          <w:rFonts w:ascii="Times New Roman" w:hAnsi="Times New Roman" w:cs="Times New Roman"/>
          <w:sz w:val="24"/>
          <w:szCs w:val="24"/>
        </w:rPr>
        <w:t xml:space="preserve">The cap will be calculated as follows.  The Projected Expected Contribution for active employee coverage is the annualized sum of the product of each plan’s Employer Monthly Contribution Rate and projected headcount (on and after </w:t>
      </w:r>
      <w:r w:rsidRPr="004817FC">
        <w:rPr>
          <w:rFonts w:ascii="Times New Roman" w:hAnsi="Times New Roman" w:cs="Times New Roman"/>
          <w:strike/>
          <w:sz w:val="24"/>
          <w:szCs w:val="24"/>
        </w:rPr>
        <w:t xml:space="preserve">the date Humana’s Medicare Advantage Plan becomes available to retirees under the Fund, but no later than </w:t>
      </w:r>
      <w:r w:rsidRPr="004817FC">
        <w:rPr>
          <w:rFonts w:ascii="Times New Roman" w:hAnsi="Times New Roman" w:cs="Times New Roman"/>
          <w:sz w:val="24"/>
          <w:szCs w:val="24"/>
        </w:rPr>
        <w:t xml:space="preserve">April 1, 2023, excluding retirees as addressed in Section 15.20 below with respect to retiree medical).  The MOB contribution rates for the following year will be calculated so that expected contributions in the following year based on such MOB contribution rates do not exceed the Projected Expected Contribution rates (after the application of Section 15.20) plus eight percent (8%).  However, in the MOB rate computation, the rates for a plan with a projected increase under the cap may have its rate increased as necessary to cover the projected expenses of other plans with projected increases over the cap </w:t>
      </w:r>
      <w:proofErr w:type="gramStart"/>
      <w:r w:rsidRPr="004817FC">
        <w:rPr>
          <w:rFonts w:ascii="Times New Roman" w:hAnsi="Times New Roman" w:cs="Times New Roman"/>
          <w:sz w:val="24"/>
          <w:szCs w:val="24"/>
        </w:rPr>
        <w:t>as long as</w:t>
      </w:r>
      <w:proofErr w:type="gramEnd"/>
      <w:r w:rsidRPr="004817FC">
        <w:rPr>
          <w:rFonts w:ascii="Times New Roman" w:hAnsi="Times New Roman" w:cs="Times New Roman"/>
          <w:sz w:val="24"/>
          <w:szCs w:val="24"/>
        </w:rPr>
        <w:t xml:space="preserve"> the expected contributions so calculated are not expected to exceed in the following year Projected Expected Contributions plus eight percent (8%).  If the actual cost to maintain benefits is less than the maximum allowed in any year, then the remaining percentage shall be carried over to the following years during the term of this Agreement.  Such rates will be calculated on a pro rata basis applicable to the cost of the plan of benefits compared to the cost of other plans of benefits. </w:t>
      </w:r>
    </w:p>
    <w:p w14:paraId="5D6BBCE5" w14:textId="77777777" w:rsidR="004817FC" w:rsidRPr="004817FC" w:rsidRDefault="004817FC" w:rsidP="004817FC">
      <w:pPr>
        <w:spacing w:after="0"/>
        <w:ind w:firstLine="720"/>
        <w:jc w:val="both"/>
        <w:rPr>
          <w:rFonts w:ascii="Times New Roman" w:hAnsi="Times New Roman" w:cs="Times New Roman"/>
          <w:sz w:val="24"/>
          <w:szCs w:val="24"/>
        </w:rPr>
      </w:pPr>
    </w:p>
    <w:p w14:paraId="6674BF75" w14:textId="77777777" w:rsidR="004817FC" w:rsidRDefault="004817FC" w:rsidP="004817FC">
      <w:pPr>
        <w:spacing w:line="276" w:lineRule="auto"/>
        <w:ind w:firstLine="720"/>
        <w:jc w:val="both"/>
        <w:rPr>
          <w:rFonts w:ascii="Times New Roman" w:hAnsi="Times New Roman" w:cs="Times New Roman"/>
          <w:sz w:val="24"/>
          <w:szCs w:val="24"/>
        </w:rPr>
      </w:pPr>
      <w:r w:rsidRPr="004817FC">
        <w:rPr>
          <w:rFonts w:ascii="Times New Roman" w:hAnsi="Times New Roman" w:cs="Times New Roman"/>
          <w:sz w:val="24"/>
          <w:szCs w:val="24"/>
        </w:rPr>
        <w:t>The Fund’s actuarial consultant Segal, working with the Fund’s administrative manager, shall monitor the Fund’s reserve level monthly, providing a report to the Trustees no later than the 15</w:t>
      </w:r>
      <w:r w:rsidRPr="004817FC">
        <w:rPr>
          <w:rFonts w:ascii="Times New Roman" w:hAnsi="Times New Roman" w:cs="Times New Roman"/>
          <w:sz w:val="24"/>
          <w:szCs w:val="24"/>
          <w:vertAlign w:val="superscript"/>
        </w:rPr>
        <w:t>th</w:t>
      </w:r>
      <w:r w:rsidRPr="004817FC">
        <w:rPr>
          <w:rFonts w:ascii="Times New Roman" w:hAnsi="Times New Roman" w:cs="Times New Roman"/>
          <w:sz w:val="24"/>
          <w:szCs w:val="24"/>
        </w:rPr>
        <w:t xml:space="preserve"> day of each month (using the assets and claims expenses of the last day of the immediately preceding month).  </w:t>
      </w:r>
      <w:r w:rsidRPr="004817FC">
        <w:rPr>
          <w:rFonts w:ascii="Times New Roman" w:hAnsi="Times New Roman" w:cs="Times New Roman"/>
          <w:strike/>
          <w:sz w:val="24"/>
          <w:szCs w:val="24"/>
        </w:rPr>
        <w:t>Beginning July 1, 2023, i</w:t>
      </w:r>
      <w:r w:rsidRPr="004817FC">
        <w:rPr>
          <w:rFonts w:ascii="Times New Roman" w:hAnsi="Times New Roman" w:cs="Times New Roman"/>
          <w:b/>
          <w:bCs/>
          <w:sz w:val="24"/>
          <w:szCs w:val="24"/>
          <w:u w:val="single"/>
        </w:rPr>
        <w:t>I</w:t>
      </w:r>
      <w:r w:rsidRPr="004817FC">
        <w:rPr>
          <w:rFonts w:ascii="Times New Roman" w:hAnsi="Times New Roman" w:cs="Times New Roman"/>
          <w:sz w:val="24"/>
          <w:szCs w:val="24"/>
        </w:rPr>
        <w:t>n the event the reserve for active employee benefits in any month is less than three (3) months or is projected to be less than three (3) months within six (6) months following the date of actuary’s monthly calculation, then the actuary, as part of the monthly report, shall also calculate and propose MOB contribution rates to restore the reserve to three (3) months subject, of course, to the eight percent (8%) annual cap described above.  Any increase in contribution rates necessary to provide not less than a three (3) month reserve as calculated by the Fund actuary, shall automatically go into effect on the first of the month following the thirty (3</w:t>
      </w:r>
      <w:r w:rsidRPr="004817FC">
        <w:rPr>
          <w:rFonts w:ascii="Times New Roman" w:hAnsi="Times New Roman" w:cs="Times New Roman"/>
          <w:sz w:val="24"/>
          <w:szCs w:val="24"/>
          <w:u w:val="single"/>
        </w:rPr>
        <w:t>0</w:t>
      </w:r>
      <w:r w:rsidRPr="004817FC">
        <w:rPr>
          <w:rFonts w:ascii="Times New Roman" w:hAnsi="Times New Roman" w:cs="Times New Roman"/>
          <w:sz w:val="24"/>
          <w:szCs w:val="24"/>
        </w:rPr>
        <w:t xml:space="preserve">) day period after such rates are proposed, unless the Trustees agree by a majority vote to alternate rates during such thirty (30) day period.  The Fund administrative manager shall </w:t>
      </w:r>
      <w:r w:rsidRPr="004817FC">
        <w:rPr>
          <w:rFonts w:ascii="Times New Roman" w:hAnsi="Times New Roman" w:cs="Times New Roman"/>
          <w:sz w:val="24"/>
          <w:szCs w:val="24"/>
        </w:rPr>
        <w:lastRenderedPageBreak/>
        <w:t>notify the Employer of any such increase by the 25</w:t>
      </w:r>
      <w:r w:rsidRPr="004817FC">
        <w:rPr>
          <w:rFonts w:ascii="Times New Roman" w:hAnsi="Times New Roman" w:cs="Times New Roman"/>
          <w:sz w:val="24"/>
          <w:szCs w:val="24"/>
          <w:vertAlign w:val="superscript"/>
        </w:rPr>
        <w:t>th</w:t>
      </w:r>
      <w:r w:rsidRPr="004817FC">
        <w:rPr>
          <w:rFonts w:ascii="Times New Roman" w:hAnsi="Times New Roman" w:cs="Times New Roman"/>
          <w:sz w:val="24"/>
          <w:szCs w:val="24"/>
        </w:rPr>
        <w:t xml:space="preserve"> of the month preceding the month in which the increased contribution rates are due.</w:t>
      </w:r>
    </w:p>
    <w:p w14:paraId="40210A88" w14:textId="77777777" w:rsidR="009C1C23" w:rsidRPr="009C1C23" w:rsidRDefault="009C1C23" w:rsidP="009C1C23">
      <w:pPr>
        <w:spacing w:line="276" w:lineRule="auto"/>
        <w:ind w:firstLine="720"/>
        <w:jc w:val="both"/>
        <w:rPr>
          <w:rFonts w:ascii="Times New Roman" w:eastAsia="Arial" w:hAnsi="Times New Roman" w:cs="Times New Roman"/>
          <w:sz w:val="24"/>
          <w:szCs w:val="24"/>
        </w:rPr>
      </w:pPr>
      <w:r w:rsidRPr="009C1C23">
        <w:rPr>
          <w:rFonts w:ascii="Times New Roman" w:hAnsi="Times New Roman" w:cs="Times New Roman"/>
          <w:sz w:val="24"/>
          <w:szCs w:val="24"/>
        </w:rPr>
        <w:t>15.20</w:t>
      </w:r>
      <w:r w:rsidRPr="009C1C23">
        <w:rPr>
          <w:rFonts w:ascii="Times New Roman" w:hAnsi="Times New Roman" w:cs="Times New Roman"/>
          <w:sz w:val="24"/>
          <w:szCs w:val="24"/>
        </w:rPr>
        <w:tab/>
      </w:r>
      <w:r w:rsidRPr="009C1C23">
        <w:rPr>
          <w:rFonts w:ascii="Times New Roman" w:eastAsia="Arial" w:hAnsi="Times New Roman" w:cs="Times New Roman"/>
          <w:sz w:val="24"/>
          <w:szCs w:val="24"/>
        </w:rPr>
        <w:t xml:space="preserve">Notwithstanding any other provision of this Agreement, effective on and after </w:t>
      </w:r>
      <w:r w:rsidRPr="009C1C23">
        <w:rPr>
          <w:rFonts w:ascii="Times New Roman" w:eastAsia="Arial" w:hAnsi="Times New Roman" w:cs="Times New Roman"/>
          <w:strike/>
          <w:sz w:val="24"/>
          <w:szCs w:val="24"/>
        </w:rPr>
        <w:t xml:space="preserve">the date coverage under Humana’s Medicare Advantage Plan becomes available to retirees under the Fund but no later than </w:t>
      </w:r>
      <w:r w:rsidRPr="009C1C23">
        <w:rPr>
          <w:rFonts w:ascii="Times New Roman" w:eastAsia="Arial" w:hAnsi="Times New Roman" w:cs="Times New Roman"/>
          <w:sz w:val="24"/>
          <w:szCs w:val="24"/>
        </w:rPr>
        <w:t>April 1, 2023, the Employer’s only post-65 retiree contribution obligation is limited to the coverage provided pursuant to this Section 15.20.</w:t>
      </w:r>
    </w:p>
    <w:p w14:paraId="0F9DD558" w14:textId="77777777" w:rsidR="00C42576" w:rsidRDefault="009C1C23" w:rsidP="00C42576">
      <w:pPr>
        <w:spacing w:after="0" w:line="240" w:lineRule="auto"/>
        <w:ind w:firstLine="720"/>
        <w:jc w:val="both"/>
        <w:rPr>
          <w:rFonts w:ascii="Times New Roman" w:eastAsia="Arial" w:hAnsi="Times New Roman" w:cs="Times New Roman"/>
          <w:b/>
          <w:bCs/>
          <w:sz w:val="24"/>
          <w:szCs w:val="24"/>
          <w:u w:val="single"/>
        </w:rPr>
      </w:pPr>
      <w:r w:rsidRPr="009C1C23">
        <w:rPr>
          <w:rFonts w:ascii="Times New Roman" w:eastAsia="Arial" w:hAnsi="Times New Roman" w:cs="Times New Roman"/>
          <w:sz w:val="24"/>
          <w:szCs w:val="24"/>
        </w:rPr>
        <w:t xml:space="preserve">Effective </w:t>
      </w:r>
      <w:r w:rsidRPr="009C1C23">
        <w:rPr>
          <w:rFonts w:ascii="Times New Roman" w:eastAsia="Arial" w:hAnsi="Times New Roman" w:cs="Times New Roman"/>
          <w:strike/>
          <w:sz w:val="24"/>
          <w:szCs w:val="24"/>
        </w:rPr>
        <w:t xml:space="preserve">on and after the date coverage under Humana’s Medicare Advantage Plan becomes available to retirees under the Fund but no later than </w:t>
      </w:r>
      <w:r w:rsidRPr="009C1C23">
        <w:rPr>
          <w:rFonts w:ascii="Times New Roman" w:eastAsia="Arial" w:hAnsi="Times New Roman" w:cs="Times New Roman"/>
          <w:sz w:val="24"/>
          <w:szCs w:val="24"/>
        </w:rPr>
        <w:t xml:space="preserve">April 1, 2023, the Employer agrees to contribute to the </w:t>
      </w:r>
      <w:proofErr w:type="gramStart"/>
      <w:r w:rsidRPr="009C1C23">
        <w:rPr>
          <w:rFonts w:ascii="Times New Roman" w:eastAsia="Arial" w:hAnsi="Times New Roman" w:cs="Times New Roman"/>
          <w:sz w:val="24"/>
          <w:szCs w:val="24"/>
        </w:rPr>
        <w:t xml:space="preserve">Fund </w:t>
      </w:r>
      <w:r w:rsidRPr="009C1C23">
        <w:rPr>
          <w:rFonts w:ascii="Times New Roman" w:eastAsia="Arial" w:hAnsi="Times New Roman" w:cs="Times New Roman"/>
          <w:sz w:val="24"/>
          <w:szCs w:val="24"/>
          <w:u w:val="double"/>
        </w:rPr>
        <w:t xml:space="preserve"> </w:t>
      </w:r>
      <w:r w:rsidRPr="009C1C23">
        <w:rPr>
          <w:rFonts w:ascii="Times New Roman" w:eastAsia="Arial" w:hAnsi="Times New Roman" w:cs="Times New Roman"/>
          <w:b/>
          <w:bCs/>
          <w:sz w:val="24"/>
          <w:szCs w:val="24"/>
          <w:u w:val="single"/>
        </w:rPr>
        <w:t>for</w:t>
      </w:r>
      <w:proofErr w:type="gramEnd"/>
      <w:r w:rsidRPr="009C1C23">
        <w:rPr>
          <w:rFonts w:ascii="Times New Roman" w:eastAsia="Arial" w:hAnsi="Times New Roman" w:cs="Times New Roman"/>
          <w:b/>
          <w:bCs/>
          <w:sz w:val="24"/>
          <w:szCs w:val="24"/>
          <w:u w:val="single"/>
        </w:rPr>
        <w:t xml:space="preserve"> benefits under the Humana Medicare Advantage Plan for eligible retirees, less any applicable retiree contributions (Section 15.21) for all retirees not currently covered under the Kaiser Medicare Supplemental coverage available under the Fund.</w:t>
      </w:r>
      <w:r w:rsidRPr="009C1C23">
        <w:rPr>
          <w:rFonts w:ascii="Times New Roman" w:eastAsia="Arial" w:hAnsi="Times New Roman" w:cs="Times New Roman"/>
          <w:sz w:val="24"/>
          <w:szCs w:val="24"/>
          <w:u w:val="double"/>
        </w:rPr>
        <w:t xml:space="preserve"> </w:t>
      </w:r>
      <w:r w:rsidRPr="009C1C23">
        <w:rPr>
          <w:rFonts w:ascii="Times New Roman" w:eastAsia="Arial" w:hAnsi="Times New Roman" w:cs="Times New Roman"/>
          <w:strike/>
          <w:sz w:val="24"/>
          <w:szCs w:val="24"/>
        </w:rPr>
        <w:t xml:space="preserve">One Hundred Seventy-Eight Dollars and Sixty-Seven Cents ($178.67) per month, less any applicable retiree contributions (Section 15.21) for all retirees not currently covered under the Kaiser Medicare Supplemental coverage available under the Fund.  </w:t>
      </w:r>
      <w:r w:rsidRPr="009C1C23">
        <w:rPr>
          <w:rFonts w:ascii="Times New Roman" w:eastAsia="Arial" w:hAnsi="Times New Roman" w:cs="Times New Roman"/>
          <w:sz w:val="24"/>
          <w:szCs w:val="24"/>
        </w:rPr>
        <w:t xml:space="preserve">Such contributions shall be used to pay premiums for the Humana Medicare Advantage Plan for these retirees.  On and after January 1, </w:t>
      </w:r>
      <w:proofErr w:type="gramStart"/>
      <w:r w:rsidRPr="009C1C23">
        <w:rPr>
          <w:rFonts w:ascii="Times New Roman" w:eastAsia="Arial" w:hAnsi="Times New Roman" w:cs="Times New Roman"/>
          <w:b/>
          <w:bCs/>
          <w:sz w:val="24"/>
          <w:szCs w:val="24"/>
          <w:u w:val="single"/>
        </w:rPr>
        <w:t>2025</w:t>
      </w:r>
      <w:proofErr w:type="gramEnd"/>
      <w:r w:rsidRPr="009C1C23">
        <w:rPr>
          <w:rFonts w:ascii="Times New Roman" w:eastAsia="Arial" w:hAnsi="Times New Roman" w:cs="Times New Roman"/>
          <w:sz w:val="24"/>
          <w:szCs w:val="24"/>
        </w:rPr>
        <w:t xml:space="preserve"> </w:t>
      </w:r>
      <w:r w:rsidRPr="009C1C23">
        <w:rPr>
          <w:rFonts w:ascii="Times New Roman" w:eastAsia="Arial" w:hAnsi="Times New Roman" w:cs="Times New Roman"/>
          <w:strike/>
          <w:sz w:val="24"/>
          <w:szCs w:val="24"/>
        </w:rPr>
        <w:t>2024</w:t>
      </w:r>
      <w:r w:rsidRPr="009C1C23">
        <w:rPr>
          <w:rFonts w:ascii="Times New Roman" w:eastAsia="Arial" w:hAnsi="Times New Roman" w:cs="Times New Roman"/>
          <w:sz w:val="24"/>
          <w:szCs w:val="24"/>
        </w:rPr>
        <w:t xml:space="preserve">, the Employer agrees to </w:t>
      </w:r>
      <w:r w:rsidR="0066647B">
        <w:rPr>
          <w:rFonts w:ascii="Times New Roman" w:eastAsia="Arial" w:hAnsi="Times New Roman" w:cs="Times New Roman"/>
          <w:strike/>
          <w:sz w:val="24"/>
          <w:szCs w:val="24"/>
        </w:rPr>
        <w:t xml:space="preserve">contribute up to One Hundred Eighty-Eight dollars and Twenty-Seven cents ($188.27) per month, </w:t>
      </w:r>
      <w:r w:rsidRPr="005749F2">
        <w:rPr>
          <w:rFonts w:ascii="Times New Roman" w:eastAsia="Arial" w:hAnsi="Times New Roman" w:cs="Times New Roman"/>
          <w:b/>
          <w:bCs/>
          <w:sz w:val="24"/>
          <w:szCs w:val="24"/>
          <w:u w:val="single"/>
        </w:rPr>
        <w:t>increase the monthly contribution rate up to Eight Percent (8%) above the contribution rate in effect as of July 1, 2024,</w:t>
      </w:r>
      <w:r w:rsidRPr="009C1C23">
        <w:rPr>
          <w:rFonts w:ascii="Times New Roman" w:eastAsia="Arial" w:hAnsi="Times New Roman" w:cs="Times New Roman"/>
          <w:sz w:val="24"/>
          <w:szCs w:val="24"/>
        </w:rPr>
        <w:t xml:space="preserve"> less any applicable retiree contributions (Section 15.21) for all retirees not currently covered under the Kaiser Medicare Supplemental coverage available under the Fund.</w:t>
      </w:r>
      <w:r w:rsidR="005749F2">
        <w:rPr>
          <w:rFonts w:ascii="Times New Roman" w:eastAsia="Arial" w:hAnsi="Times New Roman" w:cs="Times New Roman"/>
          <w:sz w:val="24"/>
          <w:szCs w:val="24"/>
        </w:rPr>
        <w:t xml:space="preserve"> </w:t>
      </w:r>
      <w:r w:rsidR="005749F2">
        <w:rPr>
          <w:rFonts w:ascii="Times New Roman" w:eastAsia="Arial" w:hAnsi="Times New Roman" w:cs="Times New Roman"/>
          <w:strike/>
          <w:sz w:val="24"/>
          <w:szCs w:val="24"/>
        </w:rPr>
        <w:t xml:space="preserve">The foregoing contribution rates may only be increased, up to eight percent (8%) per year, if any changes in applicable law or regulations mandate a change to the plan of benefits that results in an increase in the cost of such plan of benefits </w:t>
      </w:r>
      <w:proofErr w:type="gramStart"/>
      <w:r w:rsidR="005749F2">
        <w:rPr>
          <w:rFonts w:ascii="Times New Roman" w:eastAsia="Arial" w:hAnsi="Times New Roman" w:cs="Times New Roman"/>
          <w:strike/>
          <w:sz w:val="24"/>
          <w:szCs w:val="24"/>
        </w:rPr>
        <w:t>and ,</w:t>
      </w:r>
      <w:proofErr w:type="gramEnd"/>
      <w:r w:rsidR="005749F2">
        <w:rPr>
          <w:rFonts w:ascii="Times New Roman" w:eastAsia="Arial" w:hAnsi="Times New Roman" w:cs="Times New Roman"/>
          <w:strike/>
          <w:sz w:val="24"/>
          <w:szCs w:val="24"/>
        </w:rPr>
        <w:t xml:space="preserve"> further, at the request of Humana.</w:t>
      </w:r>
      <w:r w:rsidRPr="009C1C23">
        <w:rPr>
          <w:rFonts w:ascii="Times New Roman" w:eastAsia="Arial" w:hAnsi="Times New Roman" w:cs="Times New Roman"/>
          <w:sz w:val="24"/>
          <w:szCs w:val="24"/>
        </w:rPr>
        <w:t xml:space="preserve">   </w:t>
      </w:r>
      <w:r w:rsidRPr="005749F2">
        <w:rPr>
          <w:rFonts w:ascii="Times New Roman" w:eastAsia="Arial" w:hAnsi="Times New Roman" w:cs="Times New Roman"/>
          <w:b/>
          <w:bCs/>
          <w:sz w:val="24"/>
          <w:szCs w:val="24"/>
          <w:u w:val="single"/>
        </w:rPr>
        <w:t xml:space="preserve">Effective January 1, 2026, the Employer agrees the contribution rate can be increased an additional </w:t>
      </w:r>
      <w:r w:rsidR="0066647B" w:rsidRPr="005749F2">
        <w:rPr>
          <w:rFonts w:ascii="Times New Roman" w:eastAsia="Arial" w:hAnsi="Times New Roman" w:cs="Times New Roman"/>
          <w:b/>
          <w:bCs/>
          <w:sz w:val="24"/>
          <w:szCs w:val="24"/>
          <w:u w:val="single"/>
        </w:rPr>
        <w:t>e</w:t>
      </w:r>
      <w:r w:rsidRPr="005749F2">
        <w:rPr>
          <w:rFonts w:ascii="Times New Roman" w:eastAsia="Arial" w:hAnsi="Times New Roman" w:cs="Times New Roman"/>
          <w:b/>
          <w:bCs/>
          <w:sz w:val="24"/>
          <w:szCs w:val="24"/>
          <w:u w:val="single"/>
        </w:rPr>
        <w:t>ight percent (8%) above the contribution rate in effect December 31, 2025.</w:t>
      </w:r>
    </w:p>
    <w:p w14:paraId="18DEAFD4" w14:textId="690F6B8C" w:rsidR="009C1C23" w:rsidRPr="005749F2" w:rsidRDefault="009C1C23" w:rsidP="00C42576">
      <w:pPr>
        <w:spacing w:after="0" w:line="240" w:lineRule="auto"/>
        <w:ind w:firstLine="720"/>
        <w:jc w:val="both"/>
        <w:rPr>
          <w:rFonts w:ascii="Times New Roman" w:eastAsia="Arial" w:hAnsi="Times New Roman" w:cs="Times New Roman"/>
          <w:b/>
          <w:bCs/>
          <w:sz w:val="24"/>
          <w:szCs w:val="24"/>
          <w:u w:val="single"/>
        </w:rPr>
      </w:pPr>
      <w:r w:rsidRPr="005749F2">
        <w:rPr>
          <w:rFonts w:ascii="Times New Roman" w:eastAsia="Arial" w:hAnsi="Times New Roman" w:cs="Times New Roman"/>
          <w:b/>
          <w:bCs/>
          <w:sz w:val="24"/>
          <w:szCs w:val="24"/>
          <w:u w:val="single"/>
        </w:rPr>
        <w:t xml:space="preserve">  </w:t>
      </w:r>
    </w:p>
    <w:p w14:paraId="16326F24" w14:textId="1D6ABA34" w:rsidR="009C1C23" w:rsidRDefault="009C1C23" w:rsidP="00C42576">
      <w:pPr>
        <w:spacing w:after="0" w:line="240" w:lineRule="auto"/>
        <w:ind w:firstLine="720"/>
        <w:jc w:val="both"/>
        <w:rPr>
          <w:rFonts w:ascii="Times New Roman" w:eastAsia="Arial" w:hAnsi="Times New Roman" w:cs="Times New Roman"/>
          <w:sz w:val="24"/>
          <w:szCs w:val="24"/>
        </w:rPr>
      </w:pPr>
      <w:r w:rsidRPr="009C1C23">
        <w:rPr>
          <w:rFonts w:ascii="Times New Roman" w:eastAsia="Arial" w:hAnsi="Times New Roman" w:cs="Times New Roman"/>
          <w:sz w:val="24"/>
          <w:szCs w:val="24"/>
        </w:rPr>
        <w:t xml:space="preserve">Furthermore, all eligible participants who become retirees after </w:t>
      </w:r>
      <w:r w:rsidRPr="0066647B">
        <w:rPr>
          <w:rFonts w:ascii="Times New Roman" w:eastAsia="Arial" w:hAnsi="Times New Roman" w:cs="Times New Roman"/>
          <w:b/>
          <w:bCs/>
          <w:sz w:val="24"/>
          <w:szCs w:val="24"/>
          <w:u w:val="single"/>
        </w:rPr>
        <w:t>April 1, 2023,</w:t>
      </w:r>
      <w:r w:rsidRPr="009C1C23">
        <w:rPr>
          <w:rFonts w:ascii="Times New Roman" w:eastAsia="Arial" w:hAnsi="Times New Roman" w:cs="Times New Roman"/>
          <w:sz w:val="24"/>
          <w:szCs w:val="24"/>
          <w:u w:val="double"/>
        </w:rPr>
        <w:t xml:space="preserve"> </w:t>
      </w:r>
      <w:r w:rsidRPr="009C1C23">
        <w:rPr>
          <w:rFonts w:ascii="Times New Roman" w:eastAsia="Arial" w:hAnsi="Times New Roman" w:cs="Times New Roman"/>
          <w:strike/>
          <w:sz w:val="24"/>
          <w:szCs w:val="24"/>
        </w:rPr>
        <w:t xml:space="preserve">the date the Humana Medicare Advantage Plan becomes available under the Fund </w:t>
      </w:r>
      <w:r w:rsidRPr="009C1C23">
        <w:rPr>
          <w:rFonts w:ascii="Times New Roman" w:eastAsia="Arial" w:hAnsi="Times New Roman" w:cs="Times New Roman"/>
          <w:sz w:val="24"/>
          <w:szCs w:val="24"/>
        </w:rPr>
        <w:t xml:space="preserve">will only be covered under the Humana Medicare Advantage Plan (or a subsequent insurer selected by the Trustees) and will not be eligible for any coverage under the Fund provided by Kaiser, and any retiree currently covered by Kaiser who later opts out of Kaiser coverage will not be allowed to opt back into Kaiser coverage. </w:t>
      </w:r>
    </w:p>
    <w:p w14:paraId="04E66894" w14:textId="77777777" w:rsidR="00051765" w:rsidRPr="009C1C23" w:rsidRDefault="00051765" w:rsidP="00C42576">
      <w:pPr>
        <w:spacing w:after="0" w:line="240" w:lineRule="auto"/>
        <w:ind w:firstLine="720"/>
        <w:jc w:val="both"/>
        <w:rPr>
          <w:rFonts w:ascii="Times New Roman" w:eastAsia="Arial" w:hAnsi="Times New Roman" w:cs="Times New Roman"/>
          <w:sz w:val="24"/>
          <w:szCs w:val="24"/>
        </w:rPr>
      </w:pPr>
    </w:p>
    <w:p w14:paraId="331A508B" w14:textId="77777777" w:rsidR="00051765" w:rsidRDefault="009C1C23" w:rsidP="00C42576">
      <w:pPr>
        <w:spacing w:line="240" w:lineRule="auto"/>
        <w:ind w:firstLine="720"/>
        <w:jc w:val="both"/>
        <w:rPr>
          <w:rFonts w:ascii="Times New Roman" w:eastAsia="Arial" w:hAnsi="Times New Roman" w:cs="Times New Roman"/>
          <w:sz w:val="24"/>
          <w:szCs w:val="24"/>
        </w:rPr>
      </w:pPr>
      <w:r w:rsidRPr="009C1C23">
        <w:rPr>
          <w:rFonts w:ascii="Times New Roman" w:eastAsia="Arial" w:hAnsi="Times New Roman" w:cs="Times New Roman"/>
          <w:sz w:val="24"/>
          <w:szCs w:val="24"/>
        </w:rPr>
        <w:t xml:space="preserve">For those currently covered by the Kaiser Medicare Supplement Plan A available under the Fund, the Employer shall </w:t>
      </w:r>
      <w:r w:rsidR="005749F2">
        <w:rPr>
          <w:rFonts w:ascii="Times New Roman" w:eastAsia="Arial" w:hAnsi="Times New Roman" w:cs="Times New Roman"/>
          <w:strike/>
          <w:sz w:val="24"/>
          <w:szCs w:val="24"/>
        </w:rPr>
        <w:t xml:space="preserve">pay Two Hundred and Forty-Six Dollars and Thirty-Six Cents ($246.36) per month </w:t>
      </w:r>
      <w:r w:rsidRPr="005749F2">
        <w:rPr>
          <w:rFonts w:ascii="Times New Roman" w:eastAsia="Arial" w:hAnsi="Times New Roman" w:cs="Times New Roman"/>
          <w:b/>
          <w:bCs/>
          <w:sz w:val="24"/>
          <w:szCs w:val="24"/>
          <w:u w:val="single"/>
        </w:rPr>
        <w:t xml:space="preserve">make contributions to the Fund to provide benefits under the Kaiser Medicare Supplemental Plan </w:t>
      </w:r>
      <w:proofErr w:type="gramStart"/>
      <w:r w:rsidRPr="005749F2">
        <w:rPr>
          <w:rFonts w:ascii="Times New Roman" w:eastAsia="Arial" w:hAnsi="Times New Roman" w:cs="Times New Roman"/>
          <w:b/>
          <w:bCs/>
          <w:sz w:val="24"/>
          <w:szCs w:val="24"/>
          <w:u w:val="single"/>
        </w:rPr>
        <w:t xml:space="preserve">A </w:t>
      </w:r>
      <w:r w:rsidRPr="009C1C23">
        <w:rPr>
          <w:rFonts w:ascii="Times New Roman" w:eastAsia="Arial" w:hAnsi="Times New Roman" w:cs="Times New Roman"/>
          <w:sz w:val="24"/>
          <w:szCs w:val="24"/>
        </w:rPr>
        <w:t>,</w:t>
      </w:r>
      <w:proofErr w:type="gramEnd"/>
      <w:r w:rsidRPr="009C1C23">
        <w:rPr>
          <w:rFonts w:ascii="Times New Roman" w:eastAsia="Arial" w:hAnsi="Times New Roman" w:cs="Times New Roman"/>
          <w:sz w:val="24"/>
          <w:szCs w:val="24"/>
        </w:rPr>
        <w:t xml:space="preserve"> less any applicable retiree contributions (Section 15.21).  </w:t>
      </w:r>
      <w:r w:rsidRPr="009C1C23">
        <w:rPr>
          <w:rFonts w:ascii="Times New Roman" w:eastAsia="Arial" w:hAnsi="Times New Roman" w:cs="Times New Roman"/>
          <w:strike/>
          <w:sz w:val="24"/>
          <w:szCs w:val="24"/>
        </w:rPr>
        <w:t>For those currently covered by the Kaiser Medicare Supplement Plan C, the Employer shall pay Three Hundred Nine Dollars and Seventy-Two Cents ($309.72) per month, less any applicable retiree contributions.  Both of these groups are closed groups</w:t>
      </w:r>
      <w:r w:rsidRPr="009C1C23">
        <w:rPr>
          <w:rFonts w:ascii="Times New Roman" w:eastAsia="Arial" w:hAnsi="Times New Roman" w:cs="Times New Roman"/>
          <w:sz w:val="24"/>
          <w:szCs w:val="24"/>
        </w:rPr>
        <w:t xml:space="preserve"> </w:t>
      </w:r>
      <w:r w:rsidR="005749F2">
        <w:rPr>
          <w:rFonts w:ascii="Times New Roman" w:eastAsia="Arial" w:hAnsi="Times New Roman" w:cs="Times New Roman"/>
          <w:strike/>
          <w:sz w:val="24"/>
          <w:szCs w:val="24"/>
        </w:rPr>
        <w:t xml:space="preserve">Both of these are </w:t>
      </w:r>
      <w:r w:rsidRPr="00051765">
        <w:rPr>
          <w:rFonts w:ascii="Times New Roman" w:eastAsia="Arial" w:hAnsi="Times New Roman" w:cs="Times New Roman"/>
          <w:b/>
          <w:bCs/>
          <w:sz w:val="24"/>
          <w:szCs w:val="24"/>
          <w:u w:val="single"/>
        </w:rPr>
        <w:t>This is a</w:t>
      </w:r>
      <w:r w:rsidRPr="005749F2">
        <w:rPr>
          <w:rFonts w:ascii="Times New Roman" w:eastAsia="Arial" w:hAnsi="Times New Roman" w:cs="Times New Roman"/>
          <w:sz w:val="24"/>
          <w:szCs w:val="24"/>
        </w:rPr>
        <w:t xml:space="preserve"> </w:t>
      </w:r>
      <w:proofErr w:type="gramStart"/>
      <w:r w:rsidRPr="005749F2">
        <w:rPr>
          <w:rFonts w:ascii="Times New Roman" w:eastAsia="Arial" w:hAnsi="Times New Roman" w:cs="Times New Roman"/>
          <w:sz w:val="24"/>
          <w:szCs w:val="24"/>
        </w:rPr>
        <w:t>closed group</w:t>
      </w:r>
      <w:r w:rsidR="00051765">
        <w:rPr>
          <w:rFonts w:ascii="Times New Roman" w:eastAsia="Arial" w:hAnsi="Times New Roman" w:cs="Times New Roman"/>
          <w:strike/>
          <w:sz w:val="24"/>
          <w:szCs w:val="24"/>
        </w:rPr>
        <w:t>s</w:t>
      </w:r>
      <w:proofErr w:type="gramEnd"/>
      <w:r w:rsidRPr="009C1C23">
        <w:rPr>
          <w:rFonts w:ascii="Times New Roman" w:eastAsia="Arial" w:hAnsi="Times New Roman" w:cs="Times New Roman"/>
          <w:sz w:val="24"/>
          <w:szCs w:val="24"/>
        </w:rPr>
        <w:t xml:space="preserve">, meaning no additional retirees can be added to </w:t>
      </w:r>
      <w:r w:rsidRPr="009C1C23">
        <w:rPr>
          <w:rFonts w:ascii="Times New Roman" w:eastAsia="Arial" w:hAnsi="Times New Roman" w:cs="Times New Roman"/>
          <w:sz w:val="24"/>
          <w:szCs w:val="24"/>
          <w:u w:val="double"/>
        </w:rPr>
        <w:t>this</w:t>
      </w:r>
      <w:r w:rsidRPr="009C1C23">
        <w:rPr>
          <w:rFonts w:ascii="Times New Roman" w:eastAsia="Arial" w:hAnsi="Times New Roman" w:cs="Times New Roman"/>
          <w:sz w:val="24"/>
          <w:szCs w:val="24"/>
        </w:rPr>
        <w:t xml:space="preserve"> </w:t>
      </w:r>
      <w:r w:rsidRPr="009C1C23">
        <w:rPr>
          <w:rFonts w:ascii="Times New Roman" w:eastAsia="Arial" w:hAnsi="Times New Roman" w:cs="Times New Roman"/>
          <w:strike/>
          <w:sz w:val="24"/>
          <w:szCs w:val="24"/>
        </w:rPr>
        <w:t>these</w:t>
      </w:r>
      <w:r w:rsidRPr="009C1C23">
        <w:rPr>
          <w:rFonts w:ascii="Times New Roman" w:eastAsia="Arial" w:hAnsi="Times New Roman" w:cs="Times New Roman"/>
          <w:sz w:val="24"/>
          <w:szCs w:val="24"/>
        </w:rPr>
        <w:t xml:space="preserve"> group</w:t>
      </w:r>
      <w:r w:rsidRPr="009C1C23">
        <w:rPr>
          <w:rFonts w:ascii="Times New Roman" w:eastAsia="Arial" w:hAnsi="Times New Roman" w:cs="Times New Roman"/>
          <w:strike/>
          <w:sz w:val="24"/>
          <w:szCs w:val="24"/>
        </w:rPr>
        <w:t>s</w:t>
      </w:r>
      <w:r w:rsidRPr="009C1C23">
        <w:rPr>
          <w:rFonts w:ascii="Times New Roman" w:eastAsia="Arial" w:hAnsi="Times New Roman" w:cs="Times New Roman"/>
          <w:sz w:val="24"/>
          <w:szCs w:val="24"/>
        </w:rPr>
        <w:t xml:space="preserve"> after </w:t>
      </w:r>
      <w:r w:rsidRPr="00051765">
        <w:rPr>
          <w:rFonts w:ascii="Times New Roman" w:eastAsia="Arial" w:hAnsi="Times New Roman" w:cs="Times New Roman"/>
          <w:b/>
          <w:bCs/>
          <w:sz w:val="24"/>
          <w:szCs w:val="24"/>
          <w:u w:val="single"/>
        </w:rPr>
        <w:t>April 1, 2023,</w:t>
      </w:r>
      <w:r w:rsidRPr="009C1C23">
        <w:rPr>
          <w:rFonts w:ascii="Times New Roman" w:eastAsia="Arial" w:hAnsi="Times New Roman" w:cs="Times New Roman"/>
          <w:sz w:val="24"/>
          <w:szCs w:val="24"/>
          <w:u w:val="double"/>
        </w:rPr>
        <w:t xml:space="preserve"> </w:t>
      </w:r>
      <w:r w:rsidRPr="009C1C23">
        <w:rPr>
          <w:rFonts w:ascii="Times New Roman" w:eastAsia="Arial" w:hAnsi="Times New Roman" w:cs="Times New Roman"/>
          <w:sz w:val="24"/>
          <w:szCs w:val="24"/>
        </w:rPr>
        <w:t xml:space="preserve">the date the Humana Medicare Advantage Plan </w:t>
      </w:r>
      <w:r w:rsidRPr="009C1C23">
        <w:rPr>
          <w:rFonts w:ascii="Times New Roman" w:eastAsia="Arial" w:hAnsi="Times New Roman" w:cs="Times New Roman"/>
          <w:strike/>
          <w:sz w:val="24"/>
          <w:szCs w:val="24"/>
        </w:rPr>
        <w:t>becomes</w:t>
      </w:r>
      <w:r w:rsidRPr="00051765">
        <w:rPr>
          <w:rFonts w:ascii="Times New Roman" w:eastAsia="Arial" w:hAnsi="Times New Roman" w:cs="Times New Roman"/>
          <w:b/>
          <w:bCs/>
          <w:sz w:val="24"/>
          <w:szCs w:val="24"/>
          <w:u w:val="single"/>
        </w:rPr>
        <w:t xml:space="preserve"> became</w:t>
      </w:r>
      <w:r w:rsidRPr="009C1C23">
        <w:rPr>
          <w:rFonts w:ascii="Times New Roman" w:eastAsia="Arial" w:hAnsi="Times New Roman" w:cs="Times New Roman"/>
          <w:sz w:val="24"/>
          <w:szCs w:val="24"/>
        </w:rPr>
        <w:t xml:space="preserve"> available under the Fund.  </w:t>
      </w:r>
      <w:r w:rsidRPr="009C1C23">
        <w:rPr>
          <w:rFonts w:ascii="Times New Roman" w:eastAsia="Arial" w:hAnsi="Times New Roman" w:cs="Times New Roman"/>
          <w:strike/>
          <w:sz w:val="24"/>
          <w:szCs w:val="24"/>
        </w:rPr>
        <w:t>These</w:t>
      </w:r>
      <w:r w:rsidRPr="009C1C23">
        <w:rPr>
          <w:rFonts w:ascii="Times New Roman" w:eastAsia="Arial" w:hAnsi="Times New Roman" w:cs="Times New Roman"/>
          <w:sz w:val="24"/>
          <w:szCs w:val="24"/>
        </w:rPr>
        <w:t xml:space="preserve"> </w:t>
      </w:r>
      <w:r w:rsidRPr="00051765">
        <w:rPr>
          <w:rFonts w:ascii="Times New Roman" w:eastAsia="Arial" w:hAnsi="Times New Roman" w:cs="Times New Roman"/>
          <w:b/>
          <w:bCs/>
          <w:sz w:val="24"/>
          <w:szCs w:val="24"/>
          <w:u w:val="single"/>
        </w:rPr>
        <w:t>The</w:t>
      </w:r>
      <w:r w:rsidRPr="009C1C23">
        <w:rPr>
          <w:rFonts w:ascii="Times New Roman" w:eastAsia="Arial" w:hAnsi="Times New Roman" w:cs="Times New Roman"/>
          <w:sz w:val="24"/>
          <w:szCs w:val="24"/>
        </w:rPr>
        <w:t xml:space="preserve"> Kaiser Employer contribution rate</w:t>
      </w:r>
      <w:r w:rsidRPr="009C1C23">
        <w:rPr>
          <w:rFonts w:ascii="Times New Roman" w:eastAsia="Arial" w:hAnsi="Times New Roman" w:cs="Times New Roman"/>
          <w:strike/>
          <w:sz w:val="24"/>
          <w:szCs w:val="24"/>
        </w:rPr>
        <w:t>s</w:t>
      </w:r>
      <w:r w:rsidRPr="009C1C23">
        <w:rPr>
          <w:rFonts w:ascii="Times New Roman" w:eastAsia="Arial" w:hAnsi="Times New Roman" w:cs="Times New Roman"/>
          <w:sz w:val="24"/>
          <w:szCs w:val="24"/>
        </w:rPr>
        <w:t xml:space="preserve"> applicable to Kaiser coverage under the Fund </w:t>
      </w:r>
      <w:r w:rsidRPr="00051765">
        <w:rPr>
          <w:rFonts w:ascii="Times New Roman" w:eastAsia="Arial" w:hAnsi="Times New Roman" w:cs="Times New Roman"/>
          <w:b/>
          <w:bCs/>
          <w:sz w:val="24"/>
          <w:szCs w:val="24"/>
          <w:u w:val="single"/>
        </w:rPr>
        <w:t>in effect as of June 30, 2024,</w:t>
      </w:r>
      <w:r w:rsidRPr="009C1C23">
        <w:rPr>
          <w:rFonts w:ascii="Times New Roman" w:eastAsia="Arial" w:hAnsi="Times New Roman" w:cs="Times New Roman"/>
          <w:sz w:val="24"/>
          <w:szCs w:val="24"/>
        </w:rPr>
        <w:t xml:space="preserve"> shall </w:t>
      </w:r>
      <w:r w:rsidRPr="00051765">
        <w:rPr>
          <w:rFonts w:ascii="Times New Roman" w:eastAsia="Arial" w:hAnsi="Times New Roman" w:cs="Times New Roman"/>
          <w:b/>
          <w:bCs/>
          <w:sz w:val="24"/>
          <w:szCs w:val="24"/>
          <w:u w:val="single"/>
        </w:rPr>
        <w:t>continue to</w:t>
      </w:r>
      <w:r w:rsidRPr="009C1C23">
        <w:rPr>
          <w:rFonts w:ascii="Times New Roman" w:eastAsia="Arial" w:hAnsi="Times New Roman" w:cs="Times New Roman"/>
          <w:sz w:val="24"/>
          <w:szCs w:val="24"/>
        </w:rPr>
        <w:t xml:space="preserve"> be in effect through December 31, </w:t>
      </w:r>
      <w:r w:rsidRPr="00051765">
        <w:rPr>
          <w:rFonts w:ascii="Times New Roman" w:eastAsia="Arial" w:hAnsi="Times New Roman" w:cs="Times New Roman"/>
          <w:b/>
          <w:bCs/>
          <w:sz w:val="24"/>
          <w:szCs w:val="24"/>
          <w:u w:val="single"/>
        </w:rPr>
        <w:t>2024</w:t>
      </w:r>
      <w:r w:rsidRPr="009C1C23">
        <w:rPr>
          <w:rFonts w:ascii="Times New Roman" w:eastAsia="Arial" w:hAnsi="Times New Roman" w:cs="Times New Roman"/>
          <w:sz w:val="24"/>
          <w:szCs w:val="24"/>
        </w:rPr>
        <w:t xml:space="preserve"> </w:t>
      </w:r>
      <w:r w:rsidRPr="009C1C23">
        <w:rPr>
          <w:rFonts w:ascii="Times New Roman" w:eastAsia="Arial" w:hAnsi="Times New Roman" w:cs="Times New Roman"/>
          <w:strike/>
          <w:sz w:val="24"/>
          <w:szCs w:val="24"/>
        </w:rPr>
        <w:t>2023</w:t>
      </w:r>
      <w:r w:rsidRPr="009C1C23">
        <w:rPr>
          <w:rFonts w:ascii="Times New Roman" w:eastAsia="Arial" w:hAnsi="Times New Roman" w:cs="Times New Roman"/>
          <w:sz w:val="24"/>
          <w:szCs w:val="24"/>
        </w:rPr>
        <w:t xml:space="preserve">, at which time the Employer </w:t>
      </w:r>
      <w:r w:rsidRPr="009C1C23">
        <w:rPr>
          <w:rFonts w:ascii="Times New Roman" w:eastAsia="Arial" w:hAnsi="Times New Roman" w:cs="Times New Roman"/>
          <w:sz w:val="24"/>
          <w:szCs w:val="24"/>
        </w:rPr>
        <w:lastRenderedPageBreak/>
        <w:t>contribution rate</w:t>
      </w:r>
      <w:r w:rsidRPr="009C1C23">
        <w:rPr>
          <w:rFonts w:ascii="Times New Roman" w:eastAsia="Arial" w:hAnsi="Times New Roman" w:cs="Times New Roman"/>
          <w:strike/>
          <w:sz w:val="24"/>
          <w:szCs w:val="24"/>
        </w:rPr>
        <w:t>s</w:t>
      </w:r>
      <w:r w:rsidRPr="009C1C23">
        <w:rPr>
          <w:rFonts w:ascii="Times New Roman" w:eastAsia="Arial" w:hAnsi="Times New Roman" w:cs="Times New Roman"/>
          <w:sz w:val="24"/>
          <w:szCs w:val="24"/>
        </w:rPr>
        <w:t xml:space="preserve"> can be increased up to </w:t>
      </w:r>
      <w:r w:rsidR="00051765">
        <w:rPr>
          <w:rFonts w:ascii="Times New Roman" w:eastAsia="Arial" w:hAnsi="Times New Roman" w:cs="Times New Roman"/>
          <w:sz w:val="24"/>
          <w:szCs w:val="24"/>
          <w:u w:val="double"/>
        </w:rPr>
        <w:t>e</w:t>
      </w:r>
      <w:r w:rsidRPr="009C1C23">
        <w:rPr>
          <w:rFonts w:ascii="Times New Roman" w:eastAsia="Arial" w:hAnsi="Times New Roman" w:cs="Times New Roman"/>
          <w:sz w:val="24"/>
          <w:szCs w:val="24"/>
          <w:u w:val="double"/>
        </w:rPr>
        <w:t xml:space="preserve">ight </w:t>
      </w:r>
      <w:r w:rsidR="00051765">
        <w:rPr>
          <w:rFonts w:ascii="Times New Roman" w:eastAsia="Arial" w:hAnsi="Times New Roman" w:cs="Times New Roman"/>
          <w:sz w:val="24"/>
          <w:szCs w:val="24"/>
          <w:u w:val="double"/>
        </w:rPr>
        <w:t>p</w:t>
      </w:r>
      <w:r w:rsidRPr="009C1C23">
        <w:rPr>
          <w:rFonts w:ascii="Times New Roman" w:eastAsia="Arial" w:hAnsi="Times New Roman" w:cs="Times New Roman"/>
          <w:sz w:val="24"/>
          <w:szCs w:val="24"/>
          <w:u w:val="double"/>
        </w:rPr>
        <w:t>ercent (</w:t>
      </w:r>
      <w:r w:rsidRPr="00051765">
        <w:rPr>
          <w:rFonts w:ascii="Times New Roman" w:eastAsia="Arial" w:hAnsi="Times New Roman" w:cs="Times New Roman"/>
          <w:sz w:val="24"/>
          <w:szCs w:val="24"/>
          <w:u w:val="double"/>
        </w:rPr>
        <w:t>8</w:t>
      </w:r>
      <w:r w:rsidRPr="009C1C23">
        <w:rPr>
          <w:rFonts w:ascii="Times New Roman" w:eastAsia="Arial" w:hAnsi="Times New Roman" w:cs="Times New Roman"/>
          <w:sz w:val="24"/>
          <w:szCs w:val="24"/>
          <w:u w:val="double"/>
        </w:rPr>
        <w:t>%</w:t>
      </w:r>
      <w:r w:rsidRPr="009C1C23">
        <w:rPr>
          <w:rFonts w:ascii="Times New Roman" w:eastAsia="Arial" w:hAnsi="Times New Roman" w:cs="Times New Roman"/>
          <w:sz w:val="24"/>
          <w:szCs w:val="24"/>
        </w:rPr>
        <w:t xml:space="preserve">) as necessary, for coverage for the Kaiser benefits under the Fund on and after January 1, </w:t>
      </w:r>
      <w:r w:rsidRPr="00051765">
        <w:rPr>
          <w:rFonts w:ascii="Times New Roman" w:eastAsia="Arial" w:hAnsi="Times New Roman" w:cs="Times New Roman"/>
          <w:b/>
          <w:bCs/>
          <w:sz w:val="24"/>
          <w:szCs w:val="24"/>
          <w:u w:val="single"/>
        </w:rPr>
        <w:t>2025, and again for coverage on or after January 1, 2026</w:t>
      </w:r>
      <w:r w:rsidRPr="009C1C23">
        <w:rPr>
          <w:rFonts w:ascii="Times New Roman" w:eastAsia="Arial" w:hAnsi="Times New Roman" w:cs="Times New Roman"/>
          <w:sz w:val="24"/>
          <w:szCs w:val="24"/>
        </w:rPr>
        <w:t xml:space="preserve"> </w:t>
      </w:r>
      <w:r w:rsidRPr="009C1C23">
        <w:rPr>
          <w:rFonts w:ascii="Times New Roman" w:eastAsia="Arial" w:hAnsi="Times New Roman" w:cs="Times New Roman"/>
          <w:strike/>
          <w:sz w:val="24"/>
          <w:szCs w:val="24"/>
        </w:rPr>
        <w:t>2024</w:t>
      </w:r>
      <w:r w:rsidRPr="009C1C23">
        <w:rPr>
          <w:rFonts w:ascii="Times New Roman" w:eastAsia="Arial" w:hAnsi="Times New Roman" w:cs="Times New Roman"/>
          <w:sz w:val="24"/>
          <w:szCs w:val="24"/>
        </w:rPr>
        <w:t>.</w:t>
      </w:r>
    </w:p>
    <w:p w14:paraId="0DA47A1D" w14:textId="1390C5E8" w:rsidR="009C1C23" w:rsidRDefault="009C1C23" w:rsidP="00C42576">
      <w:pPr>
        <w:spacing w:after="0" w:line="240" w:lineRule="auto"/>
        <w:ind w:firstLine="720"/>
        <w:jc w:val="both"/>
        <w:rPr>
          <w:rFonts w:ascii="Times New Roman" w:eastAsia="Arial" w:hAnsi="Times New Roman" w:cs="Times New Roman"/>
          <w:sz w:val="24"/>
          <w:szCs w:val="24"/>
        </w:rPr>
      </w:pPr>
      <w:r w:rsidRPr="009C1C23">
        <w:rPr>
          <w:rFonts w:ascii="Times New Roman" w:eastAsia="Arial" w:hAnsi="Times New Roman" w:cs="Times New Roman"/>
          <w:sz w:val="24"/>
          <w:szCs w:val="24"/>
        </w:rPr>
        <w:t xml:space="preserve">In addition to the retiree contribution rates set forth above for coverage under Kaiser and/or Humana, the Employer shall also pay a reasonable administrative contribution necessary to cover the administration of the plan of benefits as determined by the Plan Administrator and approved by the Trustees, but in no event to exceed Five Dollars ($5.00) per retiree per month.  </w:t>
      </w:r>
    </w:p>
    <w:p w14:paraId="2EE16203" w14:textId="77777777" w:rsidR="00051765" w:rsidRPr="009C1C23" w:rsidRDefault="00051765" w:rsidP="00C42576">
      <w:pPr>
        <w:spacing w:after="0" w:line="240" w:lineRule="auto"/>
        <w:ind w:firstLine="720"/>
        <w:jc w:val="both"/>
        <w:rPr>
          <w:rFonts w:ascii="Times New Roman" w:eastAsia="Arial" w:hAnsi="Times New Roman" w:cs="Times New Roman"/>
          <w:sz w:val="24"/>
          <w:szCs w:val="24"/>
        </w:rPr>
      </w:pPr>
    </w:p>
    <w:p w14:paraId="253068C0" w14:textId="1779E91B" w:rsidR="009C1C23" w:rsidRPr="00E1001A" w:rsidRDefault="009C1C23" w:rsidP="00C42576">
      <w:pPr>
        <w:spacing w:after="0" w:line="240" w:lineRule="auto"/>
        <w:ind w:firstLine="720"/>
        <w:jc w:val="both"/>
        <w:rPr>
          <w:rFonts w:ascii="Times New Roman" w:eastAsia="Arial" w:hAnsi="Times New Roman" w:cs="Times New Roman"/>
          <w:b/>
          <w:bCs/>
          <w:sz w:val="24"/>
          <w:szCs w:val="24"/>
          <w:u w:val="single"/>
        </w:rPr>
      </w:pPr>
      <w:r w:rsidRPr="00E1001A">
        <w:rPr>
          <w:rFonts w:ascii="Times New Roman" w:eastAsia="Arial" w:hAnsi="Times New Roman" w:cs="Times New Roman"/>
          <w:b/>
          <w:bCs/>
          <w:sz w:val="24"/>
          <w:szCs w:val="24"/>
          <w:u w:val="single"/>
        </w:rPr>
        <w:t>The Employer contribution rates for the Humana Medicare Advantage Plan and the Kaiser Medicare Supplemental Plan A may, and have been, combined into a single composite Employer contribution rate (which includes a reasonable administrative contribution as described above).  This contribution rate may be increased effective January 1, 2025, and again effective January 1, 2026, limited to the caps described above in this Section 15.20.</w:t>
      </w:r>
    </w:p>
    <w:p w14:paraId="63F801A1" w14:textId="77777777" w:rsidR="00051765" w:rsidRPr="009C1C23" w:rsidRDefault="00051765" w:rsidP="00C42576">
      <w:pPr>
        <w:spacing w:after="0" w:line="240" w:lineRule="auto"/>
        <w:ind w:firstLine="720"/>
        <w:jc w:val="both"/>
        <w:rPr>
          <w:rFonts w:ascii="Times New Roman" w:eastAsia="Arial" w:hAnsi="Times New Roman" w:cs="Times New Roman"/>
          <w:sz w:val="24"/>
          <w:szCs w:val="24"/>
        </w:rPr>
      </w:pPr>
    </w:p>
    <w:p w14:paraId="4D2F5D8C" w14:textId="77777777" w:rsidR="009C1C23" w:rsidRPr="009C1C23" w:rsidRDefault="009C1C23" w:rsidP="00C42576">
      <w:pPr>
        <w:spacing w:line="240" w:lineRule="auto"/>
        <w:ind w:firstLine="720"/>
        <w:jc w:val="both"/>
        <w:rPr>
          <w:rFonts w:ascii="Times New Roman" w:eastAsia="Arial" w:hAnsi="Times New Roman" w:cs="Times New Roman"/>
          <w:sz w:val="24"/>
          <w:szCs w:val="24"/>
        </w:rPr>
      </w:pPr>
      <w:r w:rsidRPr="009C1C23">
        <w:rPr>
          <w:rFonts w:ascii="Times New Roman" w:eastAsia="Arial" w:hAnsi="Times New Roman" w:cs="Times New Roman"/>
          <w:sz w:val="24"/>
          <w:szCs w:val="24"/>
        </w:rPr>
        <w:t xml:space="preserve">On </w:t>
      </w:r>
      <w:r w:rsidRPr="009C1C23">
        <w:rPr>
          <w:rFonts w:ascii="Times New Roman" w:eastAsia="Arial" w:hAnsi="Times New Roman" w:cs="Times New Roman"/>
          <w:strike/>
          <w:sz w:val="24"/>
          <w:szCs w:val="24"/>
        </w:rPr>
        <w:t>and after the date on which coverage under Humana’s Medicare Advantage Plan becomes available to retirees under the Fund but no later than</w:t>
      </w:r>
      <w:r w:rsidRPr="009C1C23">
        <w:rPr>
          <w:rFonts w:ascii="Times New Roman" w:eastAsia="Arial" w:hAnsi="Times New Roman" w:cs="Times New Roman"/>
          <w:sz w:val="24"/>
          <w:szCs w:val="24"/>
        </w:rPr>
        <w:t xml:space="preserve"> April 1, 2023, the monies for active employee coverage and retiree coverage shall be separately accounted for by the Fund’s administrative manager and used solely to provide for only (a) active employee coverage and related administrative expenses or (b) post-65 retiree medical benefits and related administrative expenses, respectively, and, further the MOB rate for active employees will be calculated separately for active employee coverage and post-65 retiree medical benefits.</w:t>
      </w:r>
    </w:p>
    <w:p w14:paraId="4E6411C9" w14:textId="77777777" w:rsidR="00051765" w:rsidRDefault="00051765" w:rsidP="00C42576">
      <w:pPr>
        <w:spacing w:after="0" w:line="240" w:lineRule="auto"/>
        <w:ind w:firstLine="720"/>
        <w:jc w:val="both"/>
        <w:rPr>
          <w:rFonts w:ascii="Times New Roman" w:hAnsi="Times New Roman" w:cs="Times New Roman"/>
          <w:strike/>
          <w:sz w:val="24"/>
          <w:szCs w:val="24"/>
        </w:rPr>
      </w:pPr>
      <w:r w:rsidRPr="00051765">
        <w:rPr>
          <w:rFonts w:ascii="Times New Roman" w:hAnsi="Times New Roman" w:cs="Times New Roman"/>
          <w:strike/>
          <w:sz w:val="24"/>
          <w:szCs w:val="24"/>
        </w:rPr>
        <w:t>15.23</w:t>
      </w:r>
      <w:r w:rsidRPr="00051765">
        <w:rPr>
          <w:rFonts w:ascii="Times New Roman" w:hAnsi="Times New Roman" w:cs="Times New Roman"/>
          <w:strike/>
          <w:sz w:val="24"/>
          <w:szCs w:val="24"/>
        </w:rPr>
        <w:tab/>
        <w:t>The Employer will contribute to the Fund $22,500 a year by each January 1st (the first year’s payment due by January 31st) of this Agreement for the purpose of hiring staff and/or a consultant or similar entity to provide advice to employees in deciding how to obtain the appropriate health coverage. Such funds shall be held separately by the Fund and the usage reported separately to the Fund trustees.</w:t>
      </w:r>
    </w:p>
    <w:p w14:paraId="736539ED" w14:textId="77777777" w:rsidR="00051765" w:rsidRDefault="00051765" w:rsidP="00C42576">
      <w:pPr>
        <w:spacing w:after="0" w:line="240" w:lineRule="auto"/>
        <w:ind w:firstLine="720"/>
        <w:jc w:val="both"/>
        <w:rPr>
          <w:rFonts w:ascii="Times New Roman" w:hAnsi="Times New Roman" w:cs="Times New Roman"/>
          <w:strike/>
          <w:sz w:val="24"/>
          <w:szCs w:val="24"/>
        </w:rPr>
      </w:pPr>
    </w:p>
    <w:p w14:paraId="74E8A460" w14:textId="77777777" w:rsidR="00051765" w:rsidRDefault="00051765" w:rsidP="00C42576">
      <w:pPr>
        <w:spacing w:after="0" w:line="240" w:lineRule="auto"/>
        <w:ind w:firstLine="720"/>
        <w:jc w:val="both"/>
        <w:rPr>
          <w:rFonts w:ascii="Times New Roman" w:eastAsia="Arial" w:hAnsi="Times New Roman" w:cs="Times New Roman"/>
          <w:sz w:val="24"/>
          <w:szCs w:val="24"/>
        </w:rPr>
      </w:pPr>
      <w:r w:rsidRPr="00051765">
        <w:rPr>
          <w:rFonts w:ascii="Times New Roman" w:eastAsia="Arial" w:hAnsi="Times New Roman" w:cs="Times New Roman"/>
          <w:sz w:val="24"/>
          <w:szCs w:val="24"/>
        </w:rPr>
        <w:t>15.24</w:t>
      </w:r>
      <w:r w:rsidRPr="00051765">
        <w:rPr>
          <w:rFonts w:ascii="Times New Roman" w:eastAsia="Arial" w:hAnsi="Times New Roman" w:cs="Times New Roman"/>
          <w:sz w:val="24"/>
          <w:szCs w:val="24"/>
        </w:rPr>
        <w:tab/>
        <w:t xml:space="preserve">Throughout the term of the Agreement and notwithstanding anything set forth in the Agreement to the contrary, the  Employer and Unions may meet and discuss moving the employees, active and/or retiree (with the ability to move each group separately so long as all members of the group are moved), to the Food Employers Labor Relations Association and UFCW  Health and Welfare Fund or to a Taft-Hartley health plan established by the Employer with management jointly between the Employer and the unions with participating bargaining unit members, provided the Employer is able to maintain substantially the same level of benefits, and that no employee or retiree contribution is required to pay any amount over and above any then required employee or retiree contributions for such same level of benefits that are provided at the time of the move to the other plan.  The Union agrees to cooperate jointly with the Employer in discussing such a move.  It is agreed by the parties that the cost savings, if any, from any change in plans shall not be a subject of bargaining and shall be retained by the Employer.   </w:t>
      </w:r>
    </w:p>
    <w:p w14:paraId="20249DCB" w14:textId="4C0B9F3C" w:rsidR="00051765" w:rsidRPr="00051765" w:rsidRDefault="00051765" w:rsidP="00051765">
      <w:pPr>
        <w:spacing w:after="0" w:line="240" w:lineRule="auto"/>
        <w:ind w:firstLine="720"/>
        <w:jc w:val="both"/>
        <w:rPr>
          <w:rFonts w:ascii="Times New Roman" w:eastAsia="Arial" w:hAnsi="Times New Roman" w:cs="Times New Roman"/>
          <w:sz w:val="24"/>
          <w:szCs w:val="24"/>
        </w:rPr>
      </w:pPr>
      <w:r w:rsidRPr="00051765">
        <w:rPr>
          <w:rFonts w:ascii="Times New Roman" w:eastAsia="Arial" w:hAnsi="Times New Roman" w:cs="Times New Roman"/>
          <w:sz w:val="24"/>
          <w:szCs w:val="24"/>
        </w:rPr>
        <w:t xml:space="preserve"> </w:t>
      </w:r>
    </w:p>
    <w:p w14:paraId="41D0695F" w14:textId="6BA9B50A" w:rsidR="00507727" w:rsidRDefault="00051765" w:rsidP="00C42576">
      <w:pPr>
        <w:spacing w:after="0"/>
        <w:ind w:firstLine="720"/>
        <w:jc w:val="both"/>
        <w:rPr>
          <w:rFonts w:ascii="Times New Roman" w:hAnsi="Times New Roman" w:cs="Times New Roman"/>
          <w:b/>
          <w:bCs/>
          <w:sz w:val="24"/>
          <w:szCs w:val="24"/>
          <w:u w:val="single"/>
        </w:rPr>
      </w:pPr>
      <w:r w:rsidRPr="00051765">
        <w:rPr>
          <w:rFonts w:ascii="Times New Roman" w:hAnsi="Times New Roman" w:cs="Times New Roman"/>
          <w:b/>
          <w:bCs/>
          <w:sz w:val="24"/>
          <w:szCs w:val="24"/>
          <w:u w:val="single"/>
        </w:rPr>
        <w:t xml:space="preserve">The Employer and the Union shall </w:t>
      </w:r>
      <w:proofErr w:type="gramStart"/>
      <w:r w:rsidRPr="00051765">
        <w:rPr>
          <w:rFonts w:ascii="Times New Roman" w:hAnsi="Times New Roman" w:cs="Times New Roman"/>
          <w:b/>
          <w:bCs/>
          <w:sz w:val="24"/>
          <w:szCs w:val="24"/>
          <w:u w:val="single"/>
        </w:rPr>
        <w:t>enter into</w:t>
      </w:r>
      <w:proofErr w:type="gramEnd"/>
      <w:r w:rsidRPr="00051765">
        <w:rPr>
          <w:rFonts w:ascii="Times New Roman" w:hAnsi="Times New Roman" w:cs="Times New Roman"/>
          <w:b/>
          <w:bCs/>
          <w:sz w:val="24"/>
          <w:szCs w:val="24"/>
          <w:u w:val="single"/>
        </w:rPr>
        <w:t xml:space="preserve"> a side letter which provides that, within One Hundred Twenty (120) days of ratification of this Agreement, the Employer and the Union will initiate meetings to discuss retiree medical coverage options and cost containment.   If the Employer proposes to move the retirees to a different Taft-Hartley retiree medical plan (including an annuity program) or to annuitize the retiree medical with </w:t>
      </w:r>
      <w:r w:rsidRPr="00051765">
        <w:rPr>
          <w:rFonts w:ascii="Times New Roman" w:hAnsi="Times New Roman" w:cs="Times New Roman"/>
          <w:b/>
          <w:bCs/>
          <w:sz w:val="24"/>
          <w:szCs w:val="24"/>
          <w:u w:val="single"/>
        </w:rPr>
        <w:lastRenderedPageBreak/>
        <w:t xml:space="preserve">a private insurance company (with the retirees receiving equal or greater value to the benefits the retirees currently receive under the benefits provided by the Fund), such topics shall be discussed at these meetings.  Any annuitization may include conversion to a Health Reimbursement Arrangement (“HRA”) that would allow the retiree to purchase retiree medical insurance through public or private carriers.  It is agreed by the parties that the cost savings, if any, from any such change in retiree medical coverage shall not be </w:t>
      </w:r>
      <w:proofErr w:type="gramStart"/>
      <w:r w:rsidRPr="00051765">
        <w:rPr>
          <w:rFonts w:ascii="Times New Roman" w:hAnsi="Times New Roman" w:cs="Times New Roman"/>
          <w:b/>
          <w:bCs/>
          <w:sz w:val="24"/>
          <w:szCs w:val="24"/>
          <w:u w:val="single"/>
        </w:rPr>
        <w:t>a subject</w:t>
      </w:r>
      <w:proofErr w:type="gramEnd"/>
      <w:r w:rsidRPr="00051765">
        <w:rPr>
          <w:rFonts w:ascii="Times New Roman" w:hAnsi="Times New Roman" w:cs="Times New Roman"/>
          <w:b/>
          <w:bCs/>
          <w:sz w:val="24"/>
          <w:szCs w:val="24"/>
          <w:u w:val="single"/>
        </w:rPr>
        <w:t xml:space="preserve"> of bargaining</w:t>
      </w:r>
      <w:r>
        <w:rPr>
          <w:rFonts w:ascii="Times New Roman" w:hAnsi="Times New Roman" w:cs="Times New Roman"/>
          <w:b/>
          <w:bCs/>
          <w:sz w:val="24"/>
          <w:szCs w:val="24"/>
          <w:u w:val="single"/>
        </w:rPr>
        <w:t xml:space="preserve"> and </w:t>
      </w:r>
      <w:r w:rsidRPr="00051765">
        <w:rPr>
          <w:rFonts w:ascii="Times New Roman" w:hAnsi="Times New Roman" w:cs="Times New Roman"/>
          <w:b/>
          <w:bCs/>
          <w:sz w:val="24"/>
          <w:szCs w:val="24"/>
          <w:u w:val="single"/>
        </w:rPr>
        <w:t>shall be retained by the Employer</w:t>
      </w:r>
      <w:r w:rsidR="00C42576">
        <w:rPr>
          <w:rFonts w:ascii="Times New Roman" w:hAnsi="Times New Roman" w:cs="Times New Roman"/>
          <w:b/>
          <w:bCs/>
          <w:sz w:val="24"/>
          <w:szCs w:val="24"/>
          <w:u w:val="single"/>
        </w:rPr>
        <w:t>.</w:t>
      </w:r>
    </w:p>
    <w:p w14:paraId="26261F32" w14:textId="77777777" w:rsidR="00C42576" w:rsidRPr="00C42576" w:rsidRDefault="00C42576" w:rsidP="00C42576">
      <w:pPr>
        <w:spacing w:after="0"/>
        <w:ind w:firstLine="720"/>
        <w:jc w:val="both"/>
        <w:rPr>
          <w:rFonts w:ascii="Times New Roman" w:hAnsi="Times New Roman" w:cs="Times New Roman"/>
          <w:b/>
          <w:bCs/>
          <w:sz w:val="24"/>
          <w:szCs w:val="24"/>
          <w:u w:val="single"/>
        </w:rPr>
      </w:pPr>
    </w:p>
    <w:p w14:paraId="4D3FDA56" w14:textId="77777777" w:rsidR="004565CC" w:rsidRDefault="004565CC" w:rsidP="00786CB5">
      <w:pPr>
        <w:spacing w:after="0"/>
        <w:rPr>
          <w:rFonts w:ascii="Times New Roman" w:hAnsi="Times New Roman" w:cs="Times New Roman"/>
          <w:b/>
          <w:bCs/>
          <w:sz w:val="24"/>
          <w:szCs w:val="24"/>
          <w:u w:val="single"/>
        </w:rPr>
      </w:pPr>
      <w:r w:rsidRPr="00DF5EBA">
        <w:rPr>
          <w:rFonts w:ascii="Times New Roman" w:hAnsi="Times New Roman" w:cs="Times New Roman"/>
          <w:b/>
          <w:bCs/>
          <w:sz w:val="24"/>
          <w:szCs w:val="24"/>
          <w:u w:val="single"/>
        </w:rPr>
        <w:t xml:space="preserve">Employer and Unions agree to instruct the Trustees to conduct an RFP for dental and vision services that may include adding endodontic coverage to the dental benefit and increasing the vision benefit frame allowance by Fifty Dollars ($50) </w:t>
      </w:r>
      <w:proofErr w:type="gramStart"/>
      <w:r w:rsidRPr="00DF5EBA">
        <w:rPr>
          <w:rFonts w:ascii="Times New Roman" w:hAnsi="Times New Roman" w:cs="Times New Roman"/>
          <w:b/>
          <w:bCs/>
          <w:sz w:val="24"/>
          <w:szCs w:val="24"/>
          <w:u w:val="single"/>
        </w:rPr>
        <w:t>as long as</w:t>
      </w:r>
      <w:proofErr w:type="gramEnd"/>
      <w:r w:rsidRPr="00DF5EBA">
        <w:rPr>
          <w:rFonts w:ascii="Times New Roman" w:hAnsi="Times New Roman" w:cs="Times New Roman"/>
          <w:b/>
          <w:bCs/>
          <w:sz w:val="24"/>
          <w:szCs w:val="24"/>
          <w:u w:val="single"/>
        </w:rPr>
        <w:t xml:space="preserve"> there is no increase to the annual cost to the Fund by the addition of these benefits.</w:t>
      </w:r>
    </w:p>
    <w:p w14:paraId="6AD40F00" w14:textId="77777777" w:rsidR="005C5694" w:rsidRDefault="005C5694" w:rsidP="00786CB5">
      <w:pPr>
        <w:spacing w:after="0"/>
        <w:rPr>
          <w:rFonts w:ascii="Times New Roman" w:hAnsi="Times New Roman" w:cs="Times New Roman"/>
          <w:b/>
          <w:bCs/>
          <w:sz w:val="24"/>
          <w:szCs w:val="24"/>
          <w:u w:val="single"/>
        </w:rPr>
      </w:pPr>
    </w:p>
    <w:p w14:paraId="7AEDBFD4" w14:textId="3020E401" w:rsidR="005C5694" w:rsidRDefault="005C5694" w:rsidP="00786CB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ARTICLE 16 </w:t>
      </w:r>
      <w:r w:rsidR="00FB1801">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FB1801">
        <w:rPr>
          <w:rFonts w:ascii="Times New Roman" w:hAnsi="Times New Roman" w:cs="Times New Roman"/>
          <w:b/>
          <w:bCs/>
          <w:sz w:val="24"/>
          <w:szCs w:val="24"/>
          <w:u w:val="single"/>
        </w:rPr>
        <w:t>Pension Fund</w:t>
      </w:r>
    </w:p>
    <w:p w14:paraId="36E32245" w14:textId="6328B256" w:rsidR="0087547C" w:rsidRDefault="0087547C" w:rsidP="00786CB5">
      <w:pPr>
        <w:spacing w:after="0"/>
        <w:rPr>
          <w:rFonts w:ascii="Times New Roman" w:hAnsi="Times New Roman" w:cs="Times New Roman"/>
          <w:i/>
          <w:iCs/>
          <w:sz w:val="24"/>
          <w:szCs w:val="24"/>
        </w:rPr>
      </w:pPr>
      <w:r>
        <w:rPr>
          <w:rFonts w:ascii="Times New Roman" w:hAnsi="Times New Roman" w:cs="Times New Roman"/>
          <w:i/>
          <w:iCs/>
          <w:sz w:val="24"/>
          <w:szCs w:val="24"/>
        </w:rPr>
        <w:t>Modify the current language</w:t>
      </w:r>
      <w:r w:rsidR="002B19A1">
        <w:rPr>
          <w:rFonts w:ascii="Times New Roman" w:hAnsi="Times New Roman" w:cs="Times New Roman"/>
          <w:i/>
          <w:iCs/>
          <w:sz w:val="24"/>
          <w:szCs w:val="24"/>
        </w:rPr>
        <w:t xml:space="preserve"> in Section 16.1 as follows:</w:t>
      </w:r>
    </w:p>
    <w:p w14:paraId="7E75AD04" w14:textId="77777777" w:rsidR="002B19A1" w:rsidRDefault="002B19A1" w:rsidP="00786CB5">
      <w:pPr>
        <w:spacing w:after="0"/>
        <w:rPr>
          <w:rFonts w:ascii="Times New Roman" w:hAnsi="Times New Roman" w:cs="Times New Roman"/>
          <w:i/>
          <w:iCs/>
          <w:sz w:val="24"/>
          <w:szCs w:val="24"/>
        </w:rPr>
      </w:pPr>
    </w:p>
    <w:p w14:paraId="3F7F5BCD" w14:textId="733F621D" w:rsidR="000209EC" w:rsidRDefault="00AB69E9" w:rsidP="00091B3D">
      <w:pPr>
        <w:spacing w:after="0"/>
        <w:ind w:firstLine="720"/>
        <w:jc w:val="both"/>
        <w:rPr>
          <w:rFonts w:ascii="Times New Roman" w:hAnsi="Times New Roman"/>
          <w:sz w:val="24"/>
        </w:rPr>
      </w:pPr>
      <w:r w:rsidRPr="003A7E74">
        <w:rPr>
          <w:rFonts w:ascii="Times New Roman" w:hAnsi="Times New Roman"/>
          <w:sz w:val="24"/>
        </w:rPr>
        <w:t xml:space="preserve">16.1 </w:t>
      </w:r>
      <w:r w:rsidRPr="003A7E74">
        <w:rPr>
          <w:rFonts w:ascii="Times New Roman" w:hAnsi="Times New Roman"/>
          <w:sz w:val="24"/>
        </w:rPr>
        <w:tab/>
        <w:t xml:space="preserve">The Employer agrees to contribute to the UFCW Unions and Participating Employers Pension Fund a composite rate of </w:t>
      </w:r>
      <w:r w:rsidRPr="00610412">
        <w:rPr>
          <w:rFonts w:ascii="Times New Roman" w:hAnsi="Times New Roman"/>
          <w:b/>
          <w:bCs/>
          <w:sz w:val="24"/>
          <w:u w:val="single"/>
        </w:rPr>
        <w:t xml:space="preserve">one dollar and </w:t>
      </w:r>
      <w:r w:rsidR="00091B3D" w:rsidRPr="00610412">
        <w:rPr>
          <w:rFonts w:ascii="Times New Roman" w:hAnsi="Times New Roman"/>
          <w:b/>
          <w:bCs/>
          <w:sz w:val="24"/>
          <w:u w:val="single"/>
        </w:rPr>
        <w:t>eighty-eight</w:t>
      </w:r>
      <w:r w:rsidRPr="00610412">
        <w:rPr>
          <w:rFonts w:ascii="Times New Roman" w:hAnsi="Times New Roman"/>
          <w:b/>
          <w:bCs/>
          <w:sz w:val="24"/>
          <w:u w:val="single"/>
        </w:rPr>
        <w:t xml:space="preserve"> cents ($1.</w:t>
      </w:r>
      <w:r w:rsidR="00091B3D" w:rsidRPr="00610412">
        <w:rPr>
          <w:rFonts w:ascii="Times New Roman" w:hAnsi="Times New Roman"/>
          <w:b/>
          <w:bCs/>
          <w:sz w:val="24"/>
          <w:u w:val="single"/>
        </w:rPr>
        <w:t>88</w:t>
      </w:r>
      <w:r w:rsidRPr="00610412">
        <w:rPr>
          <w:rFonts w:ascii="Times New Roman" w:hAnsi="Times New Roman"/>
          <w:b/>
          <w:bCs/>
          <w:sz w:val="24"/>
          <w:u w:val="single"/>
        </w:rPr>
        <w:t>)</w:t>
      </w:r>
      <w:r w:rsidRPr="003A7E74">
        <w:rPr>
          <w:rFonts w:ascii="Times New Roman" w:hAnsi="Times New Roman"/>
          <w:sz w:val="24"/>
        </w:rPr>
        <w:t xml:space="preserve"> per hour, effective</w:t>
      </w:r>
      <w:r>
        <w:rPr>
          <w:rFonts w:ascii="Times New Roman" w:hAnsi="Times New Roman"/>
          <w:sz w:val="24"/>
        </w:rPr>
        <w:t xml:space="preserve"> January 7,</w:t>
      </w:r>
      <w:r w:rsidR="000209EC">
        <w:rPr>
          <w:rFonts w:ascii="Times New Roman" w:hAnsi="Times New Roman"/>
          <w:b/>
          <w:bCs/>
          <w:sz w:val="24"/>
          <w:u w:val="single"/>
        </w:rPr>
        <w:t xml:space="preserve"> </w:t>
      </w:r>
      <w:proofErr w:type="gramStart"/>
      <w:r w:rsidR="000209EC">
        <w:rPr>
          <w:rFonts w:ascii="Times New Roman" w:hAnsi="Times New Roman"/>
          <w:b/>
          <w:bCs/>
          <w:sz w:val="24"/>
          <w:u w:val="single"/>
        </w:rPr>
        <w:t>2024</w:t>
      </w:r>
      <w:proofErr w:type="gramEnd"/>
      <w:r w:rsidR="001F09C1">
        <w:rPr>
          <w:rFonts w:ascii="Times New Roman" w:hAnsi="Times New Roman"/>
          <w:b/>
          <w:bCs/>
          <w:sz w:val="24"/>
          <w:u w:val="single"/>
        </w:rPr>
        <w:t xml:space="preserve"> and each </w:t>
      </w:r>
      <w:r w:rsidR="00FC6EFE">
        <w:rPr>
          <w:rFonts w:ascii="Times New Roman" w:hAnsi="Times New Roman"/>
          <w:b/>
          <w:bCs/>
          <w:sz w:val="24"/>
          <w:u w:val="single"/>
        </w:rPr>
        <w:t>January 7 thereafter for the term of the agreement</w:t>
      </w:r>
      <w:r w:rsidRPr="003A7E74">
        <w:rPr>
          <w:rFonts w:ascii="Times New Roman" w:hAnsi="Times New Roman"/>
          <w:sz w:val="24"/>
        </w:rPr>
        <w:t>.</w:t>
      </w:r>
      <w:r w:rsidRPr="003A7E74" w:rsidDel="00CD5BD8">
        <w:rPr>
          <w:rFonts w:ascii="Times New Roman" w:hAnsi="Times New Roman"/>
          <w:sz w:val="24"/>
        </w:rPr>
        <w:t xml:space="preserve"> </w:t>
      </w:r>
      <w:r>
        <w:rPr>
          <w:rFonts w:ascii="Times New Roman" w:hAnsi="Times New Roman"/>
          <w:sz w:val="24"/>
        </w:rPr>
        <w:t xml:space="preserve"> </w:t>
      </w:r>
      <w:r w:rsidRPr="003A7E74">
        <w:rPr>
          <w:rFonts w:ascii="Times New Roman" w:hAnsi="Times New Roman"/>
          <w:sz w:val="24"/>
        </w:rPr>
        <w:t>Hours paid shall include paid hours on vacation, holidays and other hours of leave paid for by the Employer.  Such contributions shall be made on or before the twentieth (20th) day of each month for the preceding calendar month.  Upon payment of monthly contributions, the Employer shall report to the Union and the Trust Fund all hours worked by all employees for which contributions were required during the preceding month.</w:t>
      </w:r>
    </w:p>
    <w:p w14:paraId="4E05CEB6" w14:textId="77777777" w:rsidR="00091B3D" w:rsidRPr="00AB69E9" w:rsidRDefault="00091B3D" w:rsidP="001F09C1">
      <w:pPr>
        <w:spacing w:after="0"/>
        <w:jc w:val="both"/>
        <w:rPr>
          <w:rFonts w:ascii="Times New Roman" w:hAnsi="Times New Roman"/>
          <w:sz w:val="24"/>
        </w:rPr>
      </w:pPr>
    </w:p>
    <w:p w14:paraId="4D12A83B" w14:textId="77777777" w:rsidR="004565CC" w:rsidRPr="00AD60C5" w:rsidRDefault="004565CC" w:rsidP="00786CB5">
      <w:pPr>
        <w:spacing w:after="0"/>
        <w:rPr>
          <w:rFonts w:ascii="Times New Roman" w:hAnsi="Times New Roman" w:cs="Times New Roman"/>
          <w:b/>
          <w:bCs/>
          <w:sz w:val="24"/>
          <w:szCs w:val="24"/>
          <w:u w:val="single"/>
        </w:rPr>
      </w:pPr>
      <w:r w:rsidRPr="00AD60C5">
        <w:rPr>
          <w:rFonts w:ascii="Times New Roman" w:hAnsi="Times New Roman" w:cs="Times New Roman"/>
          <w:b/>
          <w:bCs/>
          <w:sz w:val="24"/>
          <w:szCs w:val="24"/>
          <w:u w:val="single"/>
        </w:rPr>
        <w:t>ARTICLE 17 – Legal Services Plan</w:t>
      </w:r>
    </w:p>
    <w:p w14:paraId="70DDEF3A" w14:textId="3097DC91" w:rsidR="004565CC" w:rsidRDefault="004565CC" w:rsidP="00786CB5">
      <w:pPr>
        <w:spacing w:after="0"/>
        <w:rPr>
          <w:rFonts w:ascii="Times New Roman" w:hAnsi="Times New Roman" w:cs="Times New Roman"/>
          <w:i/>
          <w:iCs/>
          <w:sz w:val="24"/>
          <w:szCs w:val="24"/>
        </w:rPr>
      </w:pPr>
      <w:r w:rsidRPr="00AD60C5">
        <w:rPr>
          <w:rFonts w:ascii="Times New Roman" w:hAnsi="Times New Roman" w:cs="Times New Roman"/>
          <w:i/>
          <w:iCs/>
          <w:sz w:val="24"/>
          <w:szCs w:val="24"/>
        </w:rPr>
        <w:t>Modify the current language in Section 17.</w:t>
      </w:r>
      <w:r w:rsidR="00470BAD">
        <w:rPr>
          <w:rFonts w:ascii="Times New Roman" w:hAnsi="Times New Roman" w:cs="Times New Roman"/>
          <w:i/>
          <w:iCs/>
          <w:sz w:val="24"/>
          <w:szCs w:val="24"/>
        </w:rPr>
        <w:t>1 and 17.2</w:t>
      </w:r>
      <w:r w:rsidRPr="00AD60C5">
        <w:rPr>
          <w:rFonts w:ascii="Times New Roman" w:hAnsi="Times New Roman" w:cs="Times New Roman"/>
          <w:i/>
          <w:iCs/>
          <w:sz w:val="24"/>
          <w:szCs w:val="24"/>
        </w:rPr>
        <w:t xml:space="preserve"> as follows:</w:t>
      </w:r>
    </w:p>
    <w:p w14:paraId="7D5C4725" w14:textId="77777777" w:rsidR="00470BAD" w:rsidRDefault="00470BAD" w:rsidP="00786CB5">
      <w:pPr>
        <w:spacing w:after="0"/>
        <w:rPr>
          <w:rFonts w:ascii="Times New Roman" w:hAnsi="Times New Roman" w:cs="Times New Roman"/>
          <w:i/>
          <w:iCs/>
          <w:sz w:val="24"/>
          <w:szCs w:val="24"/>
        </w:rPr>
      </w:pPr>
    </w:p>
    <w:p w14:paraId="373D96E1" w14:textId="638FEEF8" w:rsidR="00470BAD" w:rsidRPr="009E38AD" w:rsidRDefault="00470BAD" w:rsidP="00EA5FF4">
      <w:pPr>
        <w:spacing w:after="0"/>
        <w:ind w:firstLine="720"/>
        <w:rPr>
          <w:rFonts w:ascii="Times New Roman" w:hAnsi="Times New Roman" w:cs="Times New Roman"/>
          <w:i/>
          <w:iCs/>
          <w:sz w:val="24"/>
          <w:szCs w:val="24"/>
        </w:rPr>
      </w:pPr>
      <w:r w:rsidRPr="009E38AD">
        <w:rPr>
          <w:rFonts w:ascii="Times New Roman" w:eastAsia="Arial" w:hAnsi="Times New Roman" w:cs="Times New Roman"/>
          <w:sz w:val="24"/>
          <w:szCs w:val="24"/>
        </w:rPr>
        <w:t>17.1</w:t>
      </w:r>
      <w:r w:rsidRPr="009E38AD">
        <w:rPr>
          <w:rFonts w:ascii="Times New Roman" w:eastAsia="Arial" w:hAnsi="Times New Roman" w:cs="Times New Roman"/>
          <w:sz w:val="24"/>
          <w:szCs w:val="24"/>
        </w:rPr>
        <w:tab/>
        <w:t xml:space="preserve">The Employer shall continue to make contributions for all employees (excluding Lottery Clerks and Courtesy Clerks hired after 4/30/1993) with one (1) year of service covered by this Agreement.  Said contributions are to be remitted monthly to the UFCW Unions and Participating Employers Legal Benefit Trust. </w:t>
      </w:r>
      <w:r w:rsidRPr="009E38AD">
        <w:rPr>
          <w:rFonts w:ascii="Times New Roman" w:eastAsia="Arial" w:hAnsi="Times New Roman" w:cs="Times New Roman"/>
          <w:strike/>
          <w:sz w:val="24"/>
          <w:szCs w:val="24"/>
        </w:rPr>
        <w:t>Contributions shall be made in amounts necessary to maintain existing benefits for the duration of this Agreement.</w:t>
      </w:r>
      <w:r w:rsidRPr="009E38AD">
        <w:rPr>
          <w:rFonts w:ascii="Times New Roman" w:eastAsia="Arial" w:hAnsi="Times New Roman" w:cs="Times New Roman"/>
          <w:sz w:val="24"/>
          <w:szCs w:val="24"/>
        </w:rPr>
        <w:t xml:space="preserve">  </w:t>
      </w:r>
    </w:p>
    <w:p w14:paraId="7231ABC3" w14:textId="77777777" w:rsidR="004565CC" w:rsidRDefault="004565CC" w:rsidP="00786CB5">
      <w:pPr>
        <w:spacing w:after="0"/>
        <w:rPr>
          <w:rFonts w:ascii="Times New Roman" w:hAnsi="Times New Roman" w:cs="Times New Roman"/>
          <w:i/>
          <w:iCs/>
        </w:rPr>
      </w:pPr>
    </w:p>
    <w:p w14:paraId="4C8538B4" w14:textId="77777777" w:rsidR="00AD60C5" w:rsidRDefault="004565CC" w:rsidP="00EA5FF4">
      <w:pPr>
        <w:spacing w:after="0"/>
        <w:ind w:firstLine="720"/>
        <w:jc w:val="both"/>
        <w:rPr>
          <w:rFonts w:ascii="Times New Roman" w:eastAsia="Arial" w:hAnsi="Times New Roman" w:cs="Times New Roman"/>
          <w:sz w:val="24"/>
          <w:szCs w:val="24"/>
        </w:rPr>
      </w:pPr>
      <w:r w:rsidRPr="004565CC">
        <w:rPr>
          <w:rFonts w:ascii="Times New Roman" w:eastAsia="Arial" w:hAnsi="Times New Roman" w:cs="Times New Roman"/>
          <w:sz w:val="24"/>
          <w:szCs w:val="24"/>
        </w:rPr>
        <w:t>17.2</w:t>
      </w:r>
      <w:r w:rsidRPr="004565CC">
        <w:rPr>
          <w:rFonts w:ascii="Times New Roman" w:eastAsia="Arial" w:hAnsi="Times New Roman" w:cs="Times New Roman"/>
          <w:sz w:val="24"/>
          <w:szCs w:val="24"/>
        </w:rPr>
        <w:tab/>
        <w:t xml:space="preserve">The Employer </w:t>
      </w:r>
      <w:r w:rsidRPr="004565CC">
        <w:rPr>
          <w:rFonts w:ascii="Times New Roman" w:eastAsia="Arial" w:hAnsi="Times New Roman" w:cs="Times New Roman"/>
          <w:b/>
          <w:bCs/>
          <w:sz w:val="24"/>
          <w:szCs w:val="24"/>
          <w:u w:val="single"/>
        </w:rPr>
        <w:t xml:space="preserve">contribution rate shall remain unchanged from the rate in effect on June 30, 2024, but shall increase by Three Percent (3%) effective January 1, 2025, and shall increase another Three Percent (3%) effective January 1, </w:t>
      </w:r>
      <w:proofErr w:type="gramStart"/>
      <w:r w:rsidRPr="004565CC">
        <w:rPr>
          <w:rFonts w:ascii="Times New Roman" w:eastAsia="Arial" w:hAnsi="Times New Roman" w:cs="Times New Roman"/>
          <w:b/>
          <w:bCs/>
          <w:sz w:val="24"/>
          <w:szCs w:val="24"/>
          <w:u w:val="single"/>
        </w:rPr>
        <w:t>202</w:t>
      </w:r>
      <w:r w:rsidR="00AD60C5">
        <w:rPr>
          <w:rFonts w:ascii="Times New Roman" w:eastAsia="Arial" w:hAnsi="Times New Roman" w:cs="Times New Roman"/>
          <w:b/>
          <w:bCs/>
          <w:sz w:val="24"/>
          <w:szCs w:val="24"/>
          <w:u w:val="single"/>
        </w:rPr>
        <w:t>6</w:t>
      </w:r>
      <w:proofErr w:type="gramEnd"/>
      <w:r w:rsidR="00AD60C5">
        <w:rPr>
          <w:rFonts w:ascii="Times New Roman" w:eastAsia="Arial" w:hAnsi="Times New Roman" w:cs="Times New Roman"/>
          <w:b/>
          <w:bCs/>
          <w:sz w:val="24"/>
          <w:szCs w:val="24"/>
          <w:u w:val="single"/>
        </w:rPr>
        <w:t xml:space="preserve"> </w:t>
      </w:r>
      <w:r w:rsidRPr="004565CC">
        <w:rPr>
          <w:rFonts w:ascii="Times New Roman" w:eastAsia="Arial" w:hAnsi="Times New Roman" w:cs="Times New Roman"/>
          <w:strike/>
          <w:sz w:val="24"/>
          <w:szCs w:val="24"/>
        </w:rPr>
        <w:t>shall contribute amounts required to continue Legal Benefits for the duration of the agreement</w:t>
      </w:r>
      <w:r w:rsidRPr="004565CC">
        <w:rPr>
          <w:rFonts w:ascii="Times New Roman" w:eastAsia="Arial" w:hAnsi="Times New Roman" w:cs="Times New Roman"/>
          <w:sz w:val="24"/>
          <w:szCs w:val="24"/>
        </w:rPr>
        <w:t xml:space="preserve">.  </w:t>
      </w:r>
    </w:p>
    <w:p w14:paraId="1BCA05D6" w14:textId="77777777" w:rsidR="00AD60C5" w:rsidRDefault="00AD60C5" w:rsidP="004565CC">
      <w:pPr>
        <w:spacing w:after="0"/>
        <w:jc w:val="both"/>
        <w:rPr>
          <w:rFonts w:ascii="Times New Roman" w:eastAsia="Arial" w:hAnsi="Times New Roman" w:cs="Times New Roman"/>
          <w:sz w:val="24"/>
          <w:szCs w:val="24"/>
        </w:rPr>
      </w:pPr>
    </w:p>
    <w:p w14:paraId="526FCB67" w14:textId="77777777" w:rsidR="00AD60C5" w:rsidRDefault="00AD60C5" w:rsidP="004565CC">
      <w:pPr>
        <w:spacing w:after="0"/>
        <w:jc w:val="both"/>
        <w:rPr>
          <w:rFonts w:ascii="Times New Roman" w:eastAsia="Arial" w:hAnsi="Times New Roman" w:cs="Times New Roman"/>
          <w:b/>
          <w:bCs/>
          <w:sz w:val="24"/>
          <w:szCs w:val="24"/>
          <w:u w:val="single"/>
        </w:rPr>
      </w:pPr>
      <w:r>
        <w:rPr>
          <w:rFonts w:ascii="Times New Roman" w:eastAsia="Arial" w:hAnsi="Times New Roman" w:cs="Times New Roman"/>
          <w:b/>
          <w:bCs/>
          <w:sz w:val="24"/>
          <w:szCs w:val="24"/>
          <w:u w:val="single"/>
        </w:rPr>
        <w:t>ARTICLE 24 – Duration of Contract</w:t>
      </w:r>
    </w:p>
    <w:p w14:paraId="600F0FAE" w14:textId="77777777" w:rsidR="00AD60C5" w:rsidRDefault="00AD60C5" w:rsidP="004565CC">
      <w:pPr>
        <w:spacing w:after="0"/>
        <w:jc w:val="both"/>
        <w:rPr>
          <w:rFonts w:ascii="Times New Roman" w:eastAsia="Arial" w:hAnsi="Times New Roman" w:cs="Times New Roman"/>
          <w:b/>
          <w:bCs/>
          <w:sz w:val="24"/>
          <w:szCs w:val="24"/>
          <w:u w:val="single"/>
        </w:rPr>
      </w:pPr>
    </w:p>
    <w:p w14:paraId="773F42F5" w14:textId="77777777" w:rsidR="00AD60C5" w:rsidRDefault="00AD60C5" w:rsidP="004565CC">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July 14, 2024 – July 11, 2026</w:t>
      </w:r>
    </w:p>
    <w:p w14:paraId="70D28311" w14:textId="77777777" w:rsidR="00AD60C5" w:rsidRDefault="00AD60C5" w:rsidP="004565CC">
      <w:pPr>
        <w:spacing w:after="0"/>
        <w:jc w:val="both"/>
        <w:rPr>
          <w:rFonts w:ascii="Times New Roman" w:eastAsia="Arial" w:hAnsi="Times New Roman" w:cs="Times New Roman"/>
          <w:sz w:val="24"/>
          <w:szCs w:val="24"/>
        </w:rPr>
      </w:pPr>
    </w:p>
    <w:p w14:paraId="18CEFA83" w14:textId="77777777" w:rsidR="0019458F" w:rsidRDefault="0019458F" w:rsidP="004565CC">
      <w:pPr>
        <w:spacing w:after="0"/>
        <w:jc w:val="both"/>
        <w:rPr>
          <w:rFonts w:ascii="Times New Roman" w:eastAsia="Arial" w:hAnsi="Times New Roman" w:cs="Times New Roman"/>
          <w:b/>
          <w:bCs/>
          <w:sz w:val="24"/>
          <w:szCs w:val="24"/>
          <w:u w:val="single"/>
        </w:rPr>
      </w:pPr>
    </w:p>
    <w:p w14:paraId="4B80A919" w14:textId="426787BB" w:rsidR="00AD60C5" w:rsidRDefault="00AD60C5" w:rsidP="004565CC">
      <w:pPr>
        <w:spacing w:after="0"/>
        <w:jc w:val="both"/>
        <w:rPr>
          <w:rFonts w:ascii="Times New Roman" w:eastAsia="Arial" w:hAnsi="Times New Roman" w:cs="Times New Roman"/>
          <w:b/>
          <w:bCs/>
          <w:sz w:val="24"/>
          <w:szCs w:val="24"/>
          <w:u w:val="single"/>
        </w:rPr>
      </w:pPr>
      <w:r>
        <w:rPr>
          <w:rFonts w:ascii="Times New Roman" w:eastAsia="Arial" w:hAnsi="Times New Roman" w:cs="Times New Roman"/>
          <w:b/>
          <w:bCs/>
          <w:sz w:val="24"/>
          <w:szCs w:val="24"/>
          <w:u w:val="single"/>
        </w:rPr>
        <w:t>ACROSS THE BOARD INCREASES</w:t>
      </w:r>
    </w:p>
    <w:p w14:paraId="4362EEF7" w14:textId="77777777" w:rsidR="00AD60C5" w:rsidRDefault="00AD60C5" w:rsidP="004565CC">
      <w:pPr>
        <w:spacing w:after="0"/>
        <w:jc w:val="both"/>
        <w:rPr>
          <w:rFonts w:ascii="Times New Roman" w:eastAsia="Arial" w:hAnsi="Times New Roman" w:cs="Times New Roman"/>
          <w:b/>
          <w:bCs/>
          <w:sz w:val="24"/>
          <w:szCs w:val="24"/>
          <w:u w:val="single"/>
        </w:rPr>
      </w:pPr>
    </w:p>
    <w:p w14:paraId="3EFA5C76" w14:textId="77777777" w:rsidR="00036199" w:rsidRDefault="00AD60C5" w:rsidP="004565CC">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The following wage increases for full-time and part-time employees</w:t>
      </w:r>
      <w:r w:rsidR="00036199">
        <w:rPr>
          <w:rFonts w:ascii="Times New Roman" w:eastAsia="Arial" w:hAnsi="Times New Roman" w:cs="Times New Roman"/>
          <w:sz w:val="24"/>
          <w:szCs w:val="24"/>
        </w:rPr>
        <w:t xml:space="preserve"> who are at top of scale and above scale:</w:t>
      </w:r>
    </w:p>
    <w:p w14:paraId="66EE17F4" w14:textId="77777777" w:rsidR="00036199" w:rsidRDefault="00036199" w:rsidP="004565CC">
      <w:pPr>
        <w:spacing w:after="0"/>
        <w:jc w:val="both"/>
        <w:rPr>
          <w:rFonts w:ascii="Times New Roman" w:eastAsia="Arial" w:hAnsi="Times New Roman" w:cs="Times New Roman"/>
          <w:sz w:val="24"/>
          <w:szCs w:val="24"/>
        </w:rPr>
      </w:pPr>
    </w:p>
    <w:p w14:paraId="58952FBF" w14:textId="442344A4" w:rsidR="00036199" w:rsidRPr="00036199" w:rsidRDefault="00036199" w:rsidP="00036199">
      <w:pPr>
        <w:spacing w:line="276" w:lineRule="auto"/>
        <w:rPr>
          <w:rFonts w:ascii="Times New Roman" w:eastAsia="Arial" w:hAnsi="Times New Roman" w:cs="Times New Roman"/>
          <w:color w:val="000000"/>
          <w:sz w:val="24"/>
          <w:szCs w:val="24"/>
        </w:rPr>
      </w:pPr>
      <w:r>
        <w:rPr>
          <w:rFonts w:ascii="Times New Roman" w:eastAsia="Arial" w:hAnsi="Times New Roman" w:cs="Times New Roman"/>
          <w:sz w:val="24"/>
          <w:szCs w:val="24"/>
        </w:rPr>
        <w:tab/>
      </w:r>
      <w:r w:rsidRPr="00036199">
        <w:rPr>
          <w:rFonts w:ascii="Times New Roman" w:eastAsia="Arial" w:hAnsi="Times New Roman" w:cs="Times New Roman"/>
          <w:color w:val="000000"/>
          <w:sz w:val="24"/>
          <w:szCs w:val="24"/>
        </w:rPr>
        <w:t xml:space="preserve">Effective July 14, 2024:  Sixty </w:t>
      </w:r>
      <w:r>
        <w:rPr>
          <w:rFonts w:ascii="Times New Roman" w:eastAsia="Arial" w:hAnsi="Times New Roman" w:cs="Times New Roman"/>
          <w:color w:val="000000"/>
          <w:sz w:val="24"/>
          <w:szCs w:val="24"/>
        </w:rPr>
        <w:t>c</w:t>
      </w:r>
      <w:r w:rsidRPr="00036199">
        <w:rPr>
          <w:rFonts w:ascii="Times New Roman" w:eastAsia="Arial" w:hAnsi="Times New Roman" w:cs="Times New Roman"/>
          <w:color w:val="000000"/>
          <w:sz w:val="24"/>
          <w:szCs w:val="24"/>
        </w:rPr>
        <w:t xml:space="preserve">ents </w:t>
      </w:r>
      <w:r>
        <w:rPr>
          <w:rFonts w:ascii="Times New Roman" w:eastAsia="Arial" w:hAnsi="Times New Roman" w:cs="Times New Roman"/>
          <w:color w:val="000000"/>
          <w:sz w:val="24"/>
          <w:szCs w:val="24"/>
        </w:rPr>
        <w:t xml:space="preserve">($0.60) </w:t>
      </w:r>
      <w:r w:rsidRPr="00036199">
        <w:rPr>
          <w:rFonts w:ascii="Times New Roman" w:eastAsia="Arial" w:hAnsi="Times New Roman" w:cs="Times New Roman"/>
          <w:color w:val="000000"/>
          <w:sz w:val="24"/>
          <w:szCs w:val="24"/>
        </w:rPr>
        <w:t xml:space="preserve">per </w:t>
      </w:r>
      <w:r>
        <w:rPr>
          <w:rFonts w:ascii="Times New Roman" w:eastAsia="Arial" w:hAnsi="Times New Roman" w:cs="Times New Roman"/>
          <w:color w:val="000000"/>
          <w:sz w:val="24"/>
          <w:szCs w:val="24"/>
        </w:rPr>
        <w:t>h</w:t>
      </w:r>
      <w:r w:rsidRPr="00036199">
        <w:rPr>
          <w:rFonts w:ascii="Times New Roman" w:eastAsia="Arial" w:hAnsi="Times New Roman" w:cs="Times New Roman"/>
          <w:color w:val="000000"/>
          <w:sz w:val="24"/>
          <w:szCs w:val="24"/>
        </w:rPr>
        <w:t>our</w:t>
      </w:r>
    </w:p>
    <w:p w14:paraId="6E55A0AE" w14:textId="4C7660CE" w:rsidR="00036199" w:rsidRPr="00036199" w:rsidRDefault="00036199" w:rsidP="00036199">
      <w:pPr>
        <w:spacing w:line="276" w:lineRule="auto"/>
        <w:rPr>
          <w:rFonts w:ascii="Times New Roman" w:eastAsia="Arial" w:hAnsi="Times New Roman" w:cs="Times New Roman"/>
          <w:color w:val="000000"/>
          <w:sz w:val="24"/>
          <w:szCs w:val="24"/>
        </w:rPr>
      </w:pPr>
      <w:r w:rsidRPr="00036199">
        <w:rPr>
          <w:rFonts w:ascii="Times New Roman" w:eastAsia="Arial" w:hAnsi="Times New Roman" w:cs="Times New Roman"/>
          <w:color w:val="000000"/>
          <w:sz w:val="24"/>
          <w:szCs w:val="24"/>
        </w:rPr>
        <w:tab/>
        <w:t xml:space="preserve">Effective January 1, 2025:  Fifty </w:t>
      </w:r>
      <w:r>
        <w:rPr>
          <w:rFonts w:ascii="Times New Roman" w:eastAsia="Arial" w:hAnsi="Times New Roman" w:cs="Times New Roman"/>
          <w:color w:val="000000"/>
          <w:sz w:val="24"/>
          <w:szCs w:val="24"/>
        </w:rPr>
        <w:t>c</w:t>
      </w:r>
      <w:r w:rsidRPr="00036199">
        <w:rPr>
          <w:rFonts w:ascii="Times New Roman" w:eastAsia="Arial" w:hAnsi="Times New Roman" w:cs="Times New Roman"/>
          <w:color w:val="000000"/>
          <w:sz w:val="24"/>
          <w:szCs w:val="24"/>
        </w:rPr>
        <w:t xml:space="preserve">ents </w:t>
      </w:r>
      <w:r>
        <w:rPr>
          <w:rFonts w:ascii="Times New Roman" w:eastAsia="Arial" w:hAnsi="Times New Roman" w:cs="Times New Roman"/>
          <w:color w:val="000000"/>
          <w:sz w:val="24"/>
          <w:szCs w:val="24"/>
        </w:rPr>
        <w:t xml:space="preserve">($0.50) </w:t>
      </w:r>
      <w:r w:rsidRPr="00036199">
        <w:rPr>
          <w:rFonts w:ascii="Times New Roman" w:eastAsia="Arial" w:hAnsi="Times New Roman" w:cs="Times New Roman"/>
          <w:color w:val="000000"/>
          <w:sz w:val="24"/>
          <w:szCs w:val="24"/>
        </w:rPr>
        <w:t xml:space="preserve">per </w:t>
      </w:r>
      <w:r>
        <w:rPr>
          <w:rFonts w:ascii="Times New Roman" w:eastAsia="Arial" w:hAnsi="Times New Roman" w:cs="Times New Roman"/>
          <w:color w:val="000000"/>
          <w:sz w:val="24"/>
          <w:szCs w:val="24"/>
        </w:rPr>
        <w:t>h</w:t>
      </w:r>
      <w:r w:rsidRPr="00036199">
        <w:rPr>
          <w:rFonts w:ascii="Times New Roman" w:eastAsia="Arial" w:hAnsi="Times New Roman" w:cs="Times New Roman"/>
          <w:color w:val="000000"/>
          <w:sz w:val="24"/>
          <w:szCs w:val="24"/>
        </w:rPr>
        <w:t>our</w:t>
      </w:r>
    </w:p>
    <w:p w14:paraId="66021B6F" w14:textId="7C44E2BB" w:rsidR="00036199" w:rsidRPr="00036199" w:rsidRDefault="00036199" w:rsidP="00036199">
      <w:pPr>
        <w:spacing w:line="276" w:lineRule="auto"/>
        <w:rPr>
          <w:rFonts w:ascii="Times New Roman" w:eastAsia="Arial" w:hAnsi="Times New Roman" w:cs="Times New Roman"/>
          <w:color w:val="000000"/>
          <w:sz w:val="24"/>
          <w:szCs w:val="24"/>
        </w:rPr>
      </w:pPr>
      <w:r w:rsidRPr="00036199">
        <w:rPr>
          <w:rFonts w:ascii="Times New Roman" w:eastAsia="Arial" w:hAnsi="Times New Roman" w:cs="Times New Roman"/>
          <w:color w:val="000000"/>
          <w:sz w:val="24"/>
          <w:szCs w:val="24"/>
        </w:rPr>
        <w:tab/>
        <w:t xml:space="preserve">Effective July 13, 2025: Fifty </w:t>
      </w:r>
      <w:r>
        <w:rPr>
          <w:rFonts w:ascii="Times New Roman" w:eastAsia="Arial" w:hAnsi="Times New Roman" w:cs="Times New Roman"/>
          <w:color w:val="000000"/>
          <w:sz w:val="24"/>
          <w:szCs w:val="24"/>
        </w:rPr>
        <w:t>c</w:t>
      </w:r>
      <w:r w:rsidRPr="00036199">
        <w:rPr>
          <w:rFonts w:ascii="Times New Roman" w:eastAsia="Arial" w:hAnsi="Times New Roman" w:cs="Times New Roman"/>
          <w:color w:val="000000"/>
          <w:sz w:val="24"/>
          <w:szCs w:val="24"/>
        </w:rPr>
        <w:t xml:space="preserve">ents </w:t>
      </w:r>
      <w:r>
        <w:rPr>
          <w:rFonts w:ascii="Times New Roman" w:eastAsia="Arial" w:hAnsi="Times New Roman" w:cs="Times New Roman"/>
          <w:color w:val="000000"/>
          <w:sz w:val="24"/>
          <w:szCs w:val="24"/>
        </w:rPr>
        <w:t xml:space="preserve">($0.50) </w:t>
      </w:r>
      <w:r w:rsidRPr="00036199">
        <w:rPr>
          <w:rFonts w:ascii="Times New Roman" w:eastAsia="Arial" w:hAnsi="Times New Roman" w:cs="Times New Roman"/>
          <w:color w:val="000000"/>
          <w:sz w:val="24"/>
          <w:szCs w:val="24"/>
        </w:rPr>
        <w:t xml:space="preserve">per </w:t>
      </w:r>
      <w:r>
        <w:rPr>
          <w:rFonts w:ascii="Times New Roman" w:eastAsia="Arial" w:hAnsi="Times New Roman" w:cs="Times New Roman"/>
          <w:color w:val="000000"/>
          <w:sz w:val="24"/>
          <w:szCs w:val="24"/>
        </w:rPr>
        <w:t>h</w:t>
      </w:r>
      <w:r w:rsidRPr="00036199">
        <w:rPr>
          <w:rFonts w:ascii="Times New Roman" w:eastAsia="Arial" w:hAnsi="Times New Roman" w:cs="Times New Roman"/>
          <w:color w:val="000000"/>
          <w:sz w:val="24"/>
          <w:szCs w:val="24"/>
        </w:rPr>
        <w:t>our</w:t>
      </w:r>
    </w:p>
    <w:p w14:paraId="305D8593" w14:textId="119151DE" w:rsidR="00036199" w:rsidRDefault="00036199" w:rsidP="00036199">
      <w:pPr>
        <w:spacing w:after="0" w:line="276" w:lineRule="auto"/>
        <w:rPr>
          <w:rFonts w:ascii="Times New Roman" w:eastAsia="Arial" w:hAnsi="Times New Roman" w:cs="Times New Roman"/>
          <w:color w:val="000000"/>
          <w:sz w:val="24"/>
          <w:szCs w:val="24"/>
        </w:rPr>
      </w:pPr>
      <w:r w:rsidRPr="00036199">
        <w:rPr>
          <w:rFonts w:ascii="Times New Roman" w:eastAsia="Arial" w:hAnsi="Times New Roman" w:cs="Times New Roman"/>
          <w:color w:val="000000"/>
          <w:sz w:val="24"/>
          <w:szCs w:val="24"/>
        </w:rPr>
        <w:tab/>
        <w:t xml:space="preserve">Effective January 1, 2026:  </w:t>
      </w:r>
      <w:r>
        <w:rPr>
          <w:rFonts w:ascii="Times New Roman" w:eastAsia="Arial" w:hAnsi="Times New Roman" w:cs="Times New Roman"/>
          <w:color w:val="000000"/>
          <w:sz w:val="24"/>
          <w:szCs w:val="24"/>
        </w:rPr>
        <w:t>Six</w:t>
      </w:r>
      <w:r w:rsidRPr="00036199">
        <w:rPr>
          <w:rFonts w:ascii="Times New Roman" w:eastAsia="Arial" w:hAnsi="Times New Roman" w:cs="Times New Roman"/>
          <w:color w:val="000000"/>
          <w:sz w:val="24"/>
          <w:szCs w:val="24"/>
        </w:rPr>
        <w:t xml:space="preserve">ty </w:t>
      </w:r>
      <w:r>
        <w:rPr>
          <w:rFonts w:ascii="Times New Roman" w:eastAsia="Arial" w:hAnsi="Times New Roman" w:cs="Times New Roman"/>
          <w:color w:val="000000"/>
          <w:sz w:val="24"/>
          <w:szCs w:val="24"/>
        </w:rPr>
        <w:t>c</w:t>
      </w:r>
      <w:r w:rsidRPr="00036199">
        <w:rPr>
          <w:rFonts w:ascii="Times New Roman" w:eastAsia="Arial" w:hAnsi="Times New Roman" w:cs="Times New Roman"/>
          <w:color w:val="000000"/>
          <w:sz w:val="24"/>
          <w:szCs w:val="24"/>
        </w:rPr>
        <w:t xml:space="preserve">ents </w:t>
      </w:r>
      <w:r>
        <w:rPr>
          <w:rFonts w:ascii="Times New Roman" w:eastAsia="Arial" w:hAnsi="Times New Roman" w:cs="Times New Roman"/>
          <w:color w:val="000000"/>
          <w:sz w:val="24"/>
          <w:szCs w:val="24"/>
        </w:rPr>
        <w:t xml:space="preserve">($0.60) </w:t>
      </w:r>
      <w:r w:rsidRPr="00036199">
        <w:rPr>
          <w:rFonts w:ascii="Times New Roman" w:eastAsia="Arial" w:hAnsi="Times New Roman" w:cs="Times New Roman"/>
          <w:color w:val="000000"/>
          <w:sz w:val="24"/>
          <w:szCs w:val="24"/>
        </w:rPr>
        <w:t xml:space="preserve">per </w:t>
      </w:r>
      <w:r>
        <w:rPr>
          <w:rFonts w:ascii="Times New Roman" w:eastAsia="Arial" w:hAnsi="Times New Roman" w:cs="Times New Roman"/>
          <w:color w:val="000000"/>
          <w:sz w:val="24"/>
          <w:szCs w:val="24"/>
        </w:rPr>
        <w:t>h</w:t>
      </w:r>
      <w:r w:rsidRPr="00036199">
        <w:rPr>
          <w:rFonts w:ascii="Times New Roman" w:eastAsia="Arial" w:hAnsi="Times New Roman" w:cs="Times New Roman"/>
          <w:color w:val="000000"/>
          <w:sz w:val="24"/>
          <w:szCs w:val="24"/>
        </w:rPr>
        <w:t>our</w:t>
      </w:r>
    </w:p>
    <w:p w14:paraId="035A6317" w14:textId="77777777" w:rsidR="00036199" w:rsidRPr="00036199" w:rsidRDefault="00036199" w:rsidP="00036199">
      <w:pPr>
        <w:spacing w:after="0" w:line="276" w:lineRule="auto"/>
        <w:rPr>
          <w:rFonts w:ascii="Times New Roman" w:eastAsia="Arial" w:hAnsi="Times New Roman" w:cs="Times New Roman"/>
          <w:color w:val="000000"/>
          <w:sz w:val="24"/>
          <w:szCs w:val="24"/>
        </w:rPr>
      </w:pPr>
    </w:p>
    <w:p w14:paraId="54AE7C2C" w14:textId="42F841B8" w:rsidR="004565CC" w:rsidRDefault="00036199" w:rsidP="00CE2DB2">
      <w:pPr>
        <w:spacing w:after="0" w:line="240" w:lineRule="auto"/>
        <w:rPr>
          <w:rFonts w:ascii="Times New Roman" w:eastAsia="Arial" w:hAnsi="Times New Roman" w:cs="Times New Roman"/>
          <w:color w:val="000000"/>
          <w:sz w:val="24"/>
          <w:szCs w:val="24"/>
        </w:rPr>
      </w:pPr>
      <w:r w:rsidRPr="00036199">
        <w:rPr>
          <w:rFonts w:ascii="Times New Roman" w:eastAsia="Arial" w:hAnsi="Times New Roman" w:cs="Times New Roman"/>
          <w:color w:val="000000"/>
          <w:sz w:val="24"/>
          <w:szCs w:val="24"/>
        </w:rPr>
        <w:t>Clerks, Service Clerks and Courtesy Clerks will be paid under the same progression schedules (separate wage schedules for Maryland, Montgomery County, and Virginia).</w:t>
      </w:r>
    </w:p>
    <w:p w14:paraId="212A30BC" w14:textId="77777777" w:rsidR="00CE2DB2" w:rsidRPr="00CE2DB2" w:rsidRDefault="00CE2DB2" w:rsidP="00CE2DB2">
      <w:pPr>
        <w:spacing w:after="0" w:line="240" w:lineRule="auto"/>
        <w:rPr>
          <w:rFonts w:ascii="Times New Roman" w:eastAsia="Arial" w:hAnsi="Times New Roman" w:cs="Times New Roman"/>
          <w:color w:val="000000"/>
          <w:sz w:val="24"/>
          <w:szCs w:val="24"/>
        </w:rPr>
      </w:pPr>
    </w:p>
    <w:p w14:paraId="4BDD2EE8" w14:textId="44FEC0A2" w:rsidR="004003CD" w:rsidRDefault="0022722E" w:rsidP="00D82334">
      <w:pPr>
        <w:spacing w:after="0"/>
        <w:jc w:val="both"/>
        <w:rPr>
          <w:rFonts w:ascii="Times New Roman" w:hAnsi="Times New Roman" w:cs="Times New Roman"/>
          <w:sz w:val="24"/>
          <w:szCs w:val="24"/>
        </w:rPr>
      </w:pPr>
      <w:r w:rsidRPr="000D4938">
        <w:rPr>
          <w:rFonts w:ascii="Times New Roman" w:hAnsi="Times New Roman" w:cs="Times New Roman"/>
          <w:sz w:val="24"/>
          <w:szCs w:val="24"/>
        </w:rPr>
        <w:t>Clerks will be slotted into the new wage scale effective on 7/14/2024 at their then current base rate (excludes any premiums) and continue to progress based on the step increases. Associates</w:t>
      </w:r>
      <w:r w:rsidR="00C26AB9">
        <w:rPr>
          <w:rFonts w:ascii="Times New Roman" w:hAnsi="Times New Roman" w:cs="Times New Roman"/>
          <w:sz w:val="24"/>
          <w:szCs w:val="24"/>
        </w:rPr>
        <w:t xml:space="preserve"> </w:t>
      </w:r>
      <w:r w:rsidR="00C136EE">
        <w:rPr>
          <w:rFonts w:ascii="Times New Roman" w:hAnsi="Times New Roman" w:cs="Times New Roman"/>
          <w:sz w:val="24"/>
          <w:szCs w:val="24"/>
        </w:rPr>
        <w:t>whose base wage rate</w:t>
      </w:r>
      <w:r w:rsidRPr="000D4938">
        <w:rPr>
          <w:rFonts w:ascii="Times New Roman" w:hAnsi="Times New Roman" w:cs="Times New Roman"/>
          <w:sz w:val="24"/>
          <w:szCs w:val="24"/>
        </w:rPr>
        <w:t xml:space="preserve"> fall</w:t>
      </w:r>
      <w:r w:rsidR="00C136EE">
        <w:rPr>
          <w:rFonts w:ascii="Times New Roman" w:hAnsi="Times New Roman" w:cs="Times New Roman"/>
          <w:sz w:val="24"/>
          <w:szCs w:val="24"/>
        </w:rPr>
        <w:t>s</w:t>
      </w:r>
      <w:r w:rsidRPr="000D4938">
        <w:rPr>
          <w:rFonts w:ascii="Times New Roman" w:hAnsi="Times New Roman" w:cs="Times New Roman"/>
          <w:sz w:val="24"/>
          <w:szCs w:val="24"/>
        </w:rPr>
        <w:t xml:space="preserve"> between steps will be slotted to the next highest rate and continue to progress based on the step increases.</w:t>
      </w:r>
    </w:p>
    <w:p w14:paraId="032AD8C8" w14:textId="4ABCE655" w:rsidR="0022722E" w:rsidRPr="000D4938" w:rsidRDefault="0022722E" w:rsidP="00D82334">
      <w:pPr>
        <w:spacing w:after="0"/>
        <w:jc w:val="both"/>
        <w:rPr>
          <w:rFonts w:ascii="Times New Roman" w:hAnsi="Times New Roman" w:cs="Times New Roman"/>
          <w:sz w:val="24"/>
          <w:szCs w:val="24"/>
        </w:rPr>
      </w:pPr>
      <w:r w:rsidRPr="000D4938">
        <w:rPr>
          <w:rFonts w:ascii="Times New Roman" w:hAnsi="Times New Roman" w:cs="Times New Roman"/>
          <w:sz w:val="24"/>
          <w:szCs w:val="24"/>
        </w:rPr>
        <w:t xml:space="preserve">  </w:t>
      </w:r>
    </w:p>
    <w:p w14:paraId="59C77034" w14:textId="77777777" w:rsidR="00FE004D" w:rsidRDefault="0022722E" w:rsidP="00FE004D">
      <w:pPr>
        <w:spacing w:after="0"/>
        <w:jc w:val="both"/>
        <w:rPr>
          <w:rFonts w:ascii="Times New Roman" w:hAnsi="Times New Roman" w:cs="Times New Roman"/>
          <w:sz w:val="24"/>
          <w:szCs w:val="24"/>
        </w:rPr>
      </w:pPr>
      <w:r w:rsidRPr="000D4938">
        <w:rPr>
          <w:rFonts w:ascii="Times New Roman" w:hAnsi="Times New Roman" w:cs="Times New Roman"/>
          <w:sz w:val="24"/>
          <w:szCs w:val="24"/>
          <w:u w:val="single"/>
        </w:rPr>
        <w:t>Maryland and Virginia Stores:</w:t>
      </w:r>
      <w:r w:rsidRPr="000D4938">
        <w:rPr>
          <w:rFonts w:ascii="Times New Roman" w:hAnsi="Times New Roman" w:cs="Times New Roman"/>
          <w:sz w:val="24"/>
          <w:szCs w:val="24"/>
        </w:rPr>
        <w:t xml:space="preserve"> Associates with a wage rate at or above $16.30 on July 13, 2024, will not be slotted in the new wage progression. These associates will be eligible for the General Wage Increase (GWIs) starting in 2024 and provided throughout the term of this agreement.</w:t>
      </w:r>
    </w:p>
    <w:p w14:paraId="1DCB20B0" w14:textId="012A95F4" w:rsidR="0022722E" w:rsidRPr="000D4938" w:rsidRDefault="0022722E" w:rsidP="00FE004D">
      <w:pPr>
        <w:spacing w:after="0"/>
        <w:jc w:val="both"/>
        <w:rPr>
          <w:rFonts w:ascii="Times New Roman" w:hAnsi="Times New Roman" w:cs="Times New Roman"/>
          <w:sz w:val="24"/>
          <w:szCs w:val="24"/>
        </w:rPr>
      </w:pPr>
      <w:r w:rsidRPr="000D4938">
        <w:rPr>
          <w:rFonts w:ascii="Times New Roman" w:hAnsi="Times New Roman" w:cs="Times New Roman"/>
          <w:sz w:val="24"/>
          <w:szCs w:val="24"/>
        </w:rPr>
        <w:t xml:space="preserve">   </w:t>
      </w:r>
    </w:p>
    <w:p w14:paraId="6DCBBFA7" w14:textId="7425BA61" w:rsidR="00C467E0" w:rsidRDefault="0022722E" w:rsidP="00FE004D">
      <w:pPr>
        <w:spacing w:after="0" w:line="276" w:lineRule="auto"/>
        <w:jc w:val="both"/>
        <w:rPr>
          <w:rFonts w:ascii="Times New Roman" w:hAnsi="Times New Roman" w:cs="Times New Roman"/>
          <w:sz w:val="24"/>
          <w:szCs w:val="24"/>
        </w:rPr>
      </w:pPr>
      <w:r w:rsidRPr="00712C39">
        <w:rPr>
          <w:rFonts w:ascii="Times New Roman" w:hAnsi="Times New Roman" w:cs="Times New Roman"/>
          <w:sz w:val="24"/>
          <w:szCs w:val="24"/>
          <w:u w:val="single"/>
        </w:rPr>
        <w:t>Montgomery County Stores:</w:t>
      </w:r>
      <w:r w:rsidRPr="00712C39">
        <w:rPr>
          <w:rFonts w:ascii="Times New Roman" w:hAnsi="Times New Roman" w:cs="Times New Roman"/>
          <w:sz w:val="24"/>
          <w:szCs w:val="24"/>
        </w:rPr>
        <w:t xml:space="preserve"> Associates </w:t>
      </w:r>
      <w:r w:rsidRPr="00712C39">
        <w:rPr>
          <w:rFonts w:ascii="Times New Roman" w:hAnsi="Times New Roman" w:cs="Times New Roman"/>
          <w:bCs/>
          <w:sz w:val="24"/>
          <w:szCs w:val="24"/>
        </w:rPr>
        <w:t>with 36 months or more of service</w:t>
      </w:r>
      <w:r w:rsidRPr="00712C39">
        <w:rPr>
          <w:rFonts w:ascii="Times New Roman" w:hAnsi="Times New Roman" w:cs="Times New Roman"/>
          <w:sz w:val="24"/>
          <w:szCs w:val="24"/>
        </w:rPr>
        <w:t xml:space="preserve"> will not be slotted in the new wage progression. These associates will be eligible for the General Wage Increase (GWIs) starting in 2024 and provided throughout the term of this agreement</w:t>
      </w:r>
      <w:r w:rsidR="0073672F">
        <w:rPr>
          <w:rFonts w:ascii="Times New Roman" w:hAnsi="Times New Roman" w:cs="Times New Roman"/>
          <w:sz w:val="24"/>
          <w:szCs w:val="24"/>
        </w:rPr>
        <w:t>.</w:t>
      </w:r>
    </w:p>
    <w:p w14:paraId="012A167F" w14:textId="77777777" w:rsidR="00FE004D" w:rsidRDefault="00FE004D" w:rsidP="00FE004D">
      <w:pPr>
        <w:spacing w:after="0" w:line="276" w:lineRule="auto"/>
        <w:jc w:val="both"/>
        <w:rPr>
          <w:rFonts w:ascii="Times New Roman" w:hAnsi="Times New Roman" w:cs="Times New Roman"/>
          <w:sz w:val="24"/>
          <w:szCs w:val="24"/>
        </w:rPr>
      </w:pPr>
    </w:p>
    <w:p w14:paraId="7387B4F7" w14:textId="050513C0" w:rsidR="00CE1A44" w:rsidRDefault="002C6D3B" w:rsidP="005E2DC5">
      <w:pPr>
        <w:spacing w:after="0"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WAGE SCHEDULE NOTES</w:t>
      </w:r>
    </w:p>
    <w:p w14:paraId="32B474A5" w14:textId="68997EBD" w:rsidR="002C6D3B" w:rsidRDefault="005E2DC5" w:rsidP="005E2DC5">
      <w:pPr>
        <w:spacing w:after="0" w:line="276" w:lineRule="auto"/>
        <w:rPr>
          <w:rFonts w:ascii="Times New Roman" w:hAnsi="Times New Roman" w:cs="Times New Roman"/>
          <w:i/>
          <w:iCs/>
          <w:sz w:val="24"/>
          <w:szCs w:val="24"/>
        </w:rPr>
      </w:pPr>
      <w:r>
        <w:rPr>
          <w:rFonts w:ascii="Times New Roman" w:hAnsi="Times New Roman" w:cs="Times New Roman"/>
          <w:i/>
          <w:iCs/>
          <w:sz w:val="24"/>
          <w:szCs w:val="24"/>
        </w:rPr>
        <w:t>Modify the current language as follows:</w:t>
      </w:r>
    </w:p>
    <w:p w14:paraId="413E6A89" w14:textId="77777777" w:rsidR="005E2DC5" w:rsidRPr="005E2DC5" w:rsidRDefault="005E2DC5" w:rsidP="005E2DC5">
      <w:pPr>
        <w:spacing w:after="0" w:line="276" w:lineRule="auto"/>
        <w:rPr>
          <w:rFonts w:ascii="Times New Roman" w:hAnsi="Times New Roman" w:cs="Times New Roman"/>
          <w:i/>
          <w:iCs/>
          <w:sz w:val="24"/>
          <w:szCs w:val="24"/>
        </w:rPr>
      </w:pPr>
    </w:p>
    <w:p w14:paraId="7BD4FD1F" w14:textId="5915365F" w:rsidR="002C6D3B" w:rsidRDefault="002C6D3B" w:rsidP="001E5DC1">
      <w:pPr>
        <w:spacing w:after="0" w:line="276" w:lineRule="auto"/>
        <w:jc w:val="both"/>
        <w:rPr>
          <w:rFonts w:ascii="Times New Roman" w:eastAsia="Arial" w:hAnsi="Times New Roman" w:cs="Times New Roman"/>
          <w:sz w:val="24"/>
          <w:szCs w:val="24"/>
        </w:rPr>
      </w:pPr>
      <w:r w:rsidRPr="002C6D3B">
        <w:rPr>
          <w:rFonts w:ascii="Times New Roman" w:eastAsia="Arial" w:hAnsi="Times New Roman" w:cs="Times New Roman"/>
          <w:sz w:val="24"/>
          <w:szCs w:val="24"/>
        </w:rPr>
        <w:t xml:space="preserve">Effective January 7, 2001, employees at the top of their wage scale </w:t>
      </w:r>
      <w:r w:rsidRPr="002C6D3B">
        <w:rPr>
          <w:rFonts w:ascii="Times New Roman" w:eastAsia="Arial" w:hAnsi="Times New Roman" w:cs="Times New Roman"/>
          <w:strike/>
          <w:sz w:val="24"/>
          <w:szCs w:val="24"/>
        </w:rPr>
        <w:t>shall</w:t>
      </w:r>
      <w:r w:rsidRPr="002C6D3B">
        <w:rPr>
          <w:rFonts w:ascii="Times New Roman" w:eastAsia="Arial" w:hAnsi="Times New Roman" w:cs="Times New Roman"/>
          <w:sz w:val="24"/>
          <w:szCs w:val="24"/>
        </w:rPr>
        <w:t xml:space="preserve"> </w:t>
      </w:r>
      <w:r w:rsidRPr="005E2DC5">
        <w:rPr>
          <w:rFonts w:ascii="Times New Roman" w:eastAsia="Arial" w:hAnsi="Times New Roman" w:cs="Times New Roman"/>
          <w:b/>
          <w:bCs/>
          <w:sz w:val="24"/>
          <w:szCs w:val="24"/>
          <w:u w:val="single"/>
        </w:rPr>
        <w:t>as of that date received</w:t>
      </w:r>
      <w:r w:rsidRPr="002C6D3B">
        <w:rPr>
          <w:rFonts w:ascii="Times New Roman" w:eastAsia="Arial" w:hAnsi="Times New Roman" w:cs="Times New Roman"/>
          <w:sz w:val="24"/>
          <w:szCs w:val="24"/>
        </w:rPr>
        <w:t xml:space="preserve"> an additional ten cents ($0.10) per hour increase.  This </w:t>
      </w:r>
      <w:proofErr w:type="gramStart"/>
      <w:r w:rsidRPr="001E5DC1">
        <w:rPr>
          <w:rFonts w:ascii="Times New Roman" w:eastAsia="Arial" w:hAnsi="Times New Roman" w:cs="Times New Roman"/>
          <w:sz w:val="24"/>
          <w:szCs w:val="24"/>
        </w:rPr>
        <w:t xml:space="preserve">increase </w:t>
      </w:r>
      <w:r w:rsidRPr="001E5DC1">
        <w:rPr>
          <w:rFonts w:ascii="Times New Roman" w:eastAsia="Arial" w:hAnsi="Times New Roman" w:cs="Times New Roman"/>
          <w:b/>
          <w:bCs/>
          <w:sz w:val="24"/>
          <w:szCs w:val="24"/>
        </w:rPr>
        <w:t>was</w:t>
      </w:r>
      <w:proofErr w:type="gramEnd"/>
      <w:r w:rsidRPr="002C6D3B">
        <w:rPr>
          <w:rFonts w:ascii="Times New Roman" w:eastAsia="Arial" w:hAnsi="Times New Roman" w:cs="Times New Roman"/>
          <w:sz w:val="24"/>
          <w:szCs w:val="24"/>
        </w:rPr>
        <w:t xml:space="preserve"> </w:t>
      </w:r>
      <w:r w:rsidRPr="002C6D3B">
        <w:rPr>
          <w:rFonts w:ascii="Times New Roman" w:eastAsia="Arial" w:hAnsi="Times New Roman" w:cs="Times New Roman"/>
          <w:strike/>
          <w:sz w:val="24"/>
          <w:szCs w:val="24"/>
        </w:rPr>
        <w:t>shall</w:t>
      </w:r>
      <w:r w:rsidRPr="002C6D3B">
        <w:rPr>
          <w:rFonts w:ascii="Times New Roman" w:eastAsia="Arial" w:hAnsi="Times New Roman" w:cs="Times New Roman"/>
          <w:sz w:val="24"/>
          <w:szCs w:val="24"/>
        </w:rPr>
        <w:t xml:space="preserve"> not </w:t>
      </w:r>
      <w:r w:rsidRPr="002C6D3B">
        <w:rPr>
          <w:rFonts w:ascii="Times New Roman" w:eastAsia="Arial" w:hAnsi="Times New Roman" w:cs="Times New Roman"/>
          <w:strike/>
          <w:sz w:val="24"/>
          <w:szCs w:val="24"/>
        </w:rPr>
        <w:t>be</w:t>
      </w:r>
      <w:r w:rsidRPr="002C6D3B">
        <w:rPr>
          <w:rFonts w:ascii="Times New Roman" w:eastAsia="Arial" w:hAnsi="Times New Roman" w:cs="Times New Roman"/>
          <w:sz w:val="24"/>
          <w:szCs w:val="24"/>
        </w:rPr>
        <w:t xml:space="preserve"> added to pay scales.  </w:t>
      </w:r>
      <w:r w:rsidRPr="001E5DC1">
        <w:rPr>
          <w:rFonts w:ascii="Times New Roman" w:eastAsia="Arial" w:hAnsi="Times New Roman" w:cs="Times New Roman"/>
          <w:b/>
          <w:bCs/>
          <w:sz w:val="24"/>
          <w:szCs w:val="24"/>
          <w:u w:val="single"/>
        </w:rPr>
        <w:t>This note remains for historical purposes only.</w:t>
      </w:r>
      <w:r w:rsidRPr="002C6D3B">
        <w:rPr>
          <w:rFonts w:ascii="Times New Roman" w:eastAsia="Arial" w:hAnsi="Times New Roman" w:cs="Times New Roman"/>
          <w:sz w:val="24"/>
          <w:szCs w:val="24"/>
        </w:rPr>
        <w:t xml:space="preserve">  </w:t>
      </w:r>
    </w:p>
    <w:p w14:paraId="048D78FF" w14:textId="77777777" w:rsidR="0019458F" w:rsidRPr="001E5DC1" w:rsidRDefault="0019458F" w:rsidP="001E5DC1">
      <w:pPr>
        <w:spacing w:after="0" w:line="276" w:lineRule="auto"/>
        <w:jc w:val="both"/>
        <w:rPr>
          <w:rFonts w:ascii="Times New Roman" w:eastAsia="Arial" w:hAnsi="Times New Roman" w:cs="Times New Roman"/>
          <w:sz w:val="24"/>
          <w:szCs w:val="24"/>
        </w:rPr>
      </w:pPr>
    </w:p>
    <w:p w14:paraId="19178010" w14:textId="31D90619" w:rsidR="00FA4482" w:rsidRDefault="00554A52" w:rsidP="00FA4482">
      <w:pPr>
        <w:spacing w:after="200"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SIDE LETTER </w:t>
      </w:r>
    </w:p>
    <w:p w14:paraId="215B9F80" w14:textId="122BB545" w:rsidR="00786CB5" w:rsidRPr="002318E2" w:rsidRDefault="00FA4482" w:rsidP="002318E2">
      <w:pPr>
        <w:spacing w:after="200" w:line="276" w:lineRule="auto"/>
        <w:ind w:firstLine="720"/>
        <w:jc w:val="both"/>
        <w:rPr>
          <w:rFonts w:ascii="Times New Roman" w:hAnsi="Times New Roman" w:cs="Times New Roman"/>
          <w:b/>
          <w:bCs/>
          <w:sz w:val="24"/>
          <w:szCs w:val="24"/>
          <w:u w:val="single"/>
        </w:rPr>
      </w:pPr>
      <w:r w:rsidRPr="00FA4482">
        <w:rPr>
          <w:rFonts w:ascii="Times New Roman" w:hAnsi="Times New Roman" w:cs="Times New Roman"/>
          <w:b/>
          <w:bCs/>
          <w:sz w:val="24"/>
          <w:szCs w:val="24"/>
          <w:u w:val="single"/>
        </w:rPr>
        <w:t>Upon thirty (30) days’ notice to the union, the Employer may offer a voluntary early retirement program, with eligibility based on years of service as set by the Employer.  Any such program shall provide that, upon execution of a satisfactory release, any employee who elects early retirement shall be eligible for a lump sum payment, subject to applicable withholdings, to be paid within thirty (30) days of retirement. </w:t>
      </w:r>
    </w:p>
    <w:sectPr w:rsidR="00786CB5" w:rsidRPr="00231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B5"/>
    <w:rsid w:val="000209EC"/>
    <w:rsid w:val="00036199"/>
    <w:rsid w:val="00051765"/>
    <w:rsid w:val="00091B3D"/>
    <w:rsid w:val="000B0D07"/>
    <w:rsid w:val="000D4938"/>
    <w:rsid w:val="00103CC4"/>
    <w:rsid w:val="0014676D"/>
    <w:rsid w:val="0019458F"/>
    <w:rsid w:val="001D3A72"/>
    <w:rsid w:val="001E5DC1"/>
    <w:rsid w:val="001F09C1"/>
    <w:rsid w:val="0022722E"/>
    <w:rsid w:val="002318E2"/>
    <w:rsid w:val="002B19A1"/>
    <w:rsid w:val="002C6D3B"/>
    <w:rsid w:val="002D6C5C"/>
    <w:rsid w:val="003373E1"/>
    <w:rsid w:val="003C3163"/>
    <w:rsid w:val="003F0AE3"/>
    <w:rsid w:val="004003CD"/>
    <w:rsid w:val="004133E6"/>
    <w:rsid w:val="0044246D"/>
    <w:rsid w:val="004565CC"/>
    <w:rsid w:val="00470BAD"/>
    <w:rsid w:val="004817FC"/>
    <w:rsid w:val="00507727"/>
    <w:rsid w:val="00522999"/>
    <w:rsid w:val="0052352F"/>
    <w:rsid w:val="00554A52"/>
    <w:rsid w:val="005749F2"/>
    <w:rsid w:val="005A0C13"/>
    <w:rsid w:val="005C5694"/>
    <w:rsid w:val="005E2DC5"/>
    <w:rsid w:val="00610412"/>
    <w:rsid w:val="00624E80"/>
    <w:rsid w:val="0066647B"/>
    <w:rsid w:val="006705CB"/>
    <w:rsid w:val="00712C39"/>
    <w:rsid w:val="0072674A"/>
    <w:rsid w:val="0073672F"/>
    <w:rsid w:val="00762822"/>
    <w:rsid w:val="00786CB5"/>
    <w:rsid w:val="007C432F"/>
    <w:rsid w:val="00804E31"/>
    <w:rsid w:val="00821444"/>
    <w:rsid w:val="00864B22"/>
    <w:rsid w:val="0087547C"/>
    <w:rsid w:val="008A0742"/>
    <w:rsid w:val="008F5E0C"/>
    <w:rsid w:val="009C1C23"/>
    <w:rsid w:val="009E38AD"/>
    <w:rsid w:val="00AB26A1"/>
    <w:rsid w:val="00AB69E9"/>
    <w:rsid w:val="00AD60C5"/>
    <w:rsid w:val="00AF7A93"/>
    <w:rsid w:val="00B35094"/>
    <w:rsid w:val="00BA69BF"/>
    <w:rsid w:val="00BC3E8F"/>
    <w:rsid w:val="00C136EE"/>
    <w:rsid w:val="00C26AB9"/>
    <w:rsid w:val="00C42576"/>
    <w:rsid w:val="00C467E0"/>
    <w:rsid w:val="00C47950"/>
    <w:rsid w:val="00C47CD5"/>
    <w:rsid w:val="00CA02F6"/>
    <w:rsid w:val="00CC389A"/>
    <w:rsid w:val="00CE1A44"/>
    <w:rsid w:val="00CE2DB2"/>
    <w:rsid w:val="00CE6D96"/>
    <w:rsid w:val="00D72A11"/>
    <w:rsid w:val="00D82334"/>
    <w:rsid w:val="00DF5EBA"/>
    <w:rsid w:val="00DF7F3D"/>
    <w:rsid w:val="00E1001A"/>
    <w:rsid w:val="00E2747A"/>
    <w:rsid w:val="00E62479"/>
    <w:rsid w:val="00EA5FF4"/>
    <w:rsid w:val="00ED69CB"/>
    <w:rsid w:val="00F12A8D"/>
    <w:rsid w:val="00FA4482"/>
    <w:rsid w:val="00FB1801"/>
    <w:rsid w:val="00FB4B5F"/>
    <w:rsid w:val="00FC6EFE"/>
    <w:rsid w:val="00FE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2EDC"/>
  <w15:chartTrackingRefBased/>
  <w15:docId w15:val="{E6481D69-FFDC-42B0-A07F-6CBDDB0C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CB5"/>
    <w:rPr>
      <w:rFonts w:eastAsiaTheme="majorEastAsia" w:cstheme="majorBidi"/>
      <w:color w:val="272727" w:themeColor="text1" w:themeTint="D8"/>
    </w:rPr>
  </w:style>
  <w:style w:type="paragraph" w:styleId="Title">
    <w:name w:val="Title"/>
    <w:basedOn w:val="Normal"/>
    <w:next w:val="Normal"/>
    <w:link w:val="TitleChar"/>
    <w:uiPriority w:val="10"/>
    <w:qFormat/>
    <w:rsid w:val="00786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CB5"/>
    <w:pPr>
      <w:spacing w:before="160"/>
      <w:jc w:val="center"/>
    </w:pPr>
    <w:rPr>
      <w:i/>
      <w:iCs/>
      <w:color w:val="404040" w:themeColor="text1" w:themeTint="BF"/>
    </w:rPr>
  </w:style>
  <w:style w:type="character" w:customStyle="1" w:styleId="QuoteChar">
    <w:name w:val="Quote Char"/>
    <w:basedOn w:val="DefaultParagraphFont"/>
    <w:link w:val="Quote"/>
    <w:uiPriority w:val="29"/>
    <w:rsid w:val="00786CB5"/>
    <w:rPr>
      <w:i/>
      <w:iCs/>
      <w:color w:val="404040" w:themeColor="text1" w:themeTint="BF"/>
    </w:rPr>
  </w:style>
  <w:style w:type="paragraph" w:styleId="ListParagraph">
    <w:name w:val="List Paragraph"/>
    <w:basedOn w:val="Normal"/>
    <w:uiPriority w:val="34"/>
    <w:qFormat/>
    <w:rsid w:val="00786CB5"/>
    <w:pPr>
      <w:ind w:left="720"/>
      <w:contextualSpacing/>
    </w:pPr>
  </w:style>
  <w:style w:type="character" w:styleId="IntenseEmphasis">
    <w:name w:val="Intense Emphasis"/>
    <w:basedOn w:val="DefaultParagraphFont"/>
    <w:uiPriority w:val="21"/>
    <w:qFormat/>
    <w:rsid w:val="00786CB5"/>
    <w:rPr>
      <w:i/>
      <w:iCs/>
      <w:color w:val="0F4761" w:themeColor="accent1" w:themeShade="BF"/>
    </w:rPr>
  </w:style>
  <w:style w:type="paragraph" w:styleId="IntenseQuote">
    <w:name w:val="Intense Quote"/>
    <w:basedOn w:val="Normal"/>
    <w:next w:val="Normal"/>
    <w:link w:val="IntenseQuoteChar"/>
    <w:uiPriority w:val="30"/>
    <w:qFormat/>
    <w:rsid w:val="00786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CB5"/>
    <w:rPr>
      <w:i/>
      <w:iCs/>
      <w:color w:val="0F4761" w:themeColor="accent1" w:themeShade="BF"/>
    </w:rPr>
  </w:style>
  <w:style w:type="character" w:styleId="IntenseReference">
    <w:name w:val="Intense Reference"/>
    <w:basedOn w:val="DefaultParagraphFont"/>
    <w:uiPriority w:val="32"/>
    <w:qFormat/>
    <w:rsid w:val="00786CB5"/>
    <w:rPr>
      <w:b/>
      <w:bCs/>
      <w:smallCaps/>
      <w:color w:val="0F4761" w:themeColor="accent1" w:themeShade="BF"/>
      <w:spacing w:val="5"/>
    </w:rPr>
  </w:style>
  <w:style w:type="table" w:styleId="TableGrid">
    <w:name w:val="Table Grid"/>
    <w:basedOn w:val="TableNormal"/>
    <w:uiPriority w:val="59"/>
    <w:rsid w:val="00786CB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81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953075">
      <w:bodyDiv w:val="1"/>
      <w:marLeft w:val="0"/>
      <w:marRight w:val="0"/>
      <w:marTop w:val="0"/>
      <w:marBottom w:val="0"/>
      <w:divBdr>
        <w:top w:val="none" w:sz="0" w:space="0" w:color="auto"/>
        <w:left w:val="none" w:sz="0" w:space="0" w:color="auto"/>
        <w:bottom w:val="none" w:sz="0" w:space="0" w:color="auto"/>
        <w:right w:val="none" w:sz="0" w:space="0" w:color="auto"/>
      </w:divBdr>
    </w:div>
    <w:div w:id="1466461503">
      <w:bodyDiv w:val="1"/>
      <w:marLeft w:val="0"/>
      <w:marRight w:val="0"/>
      <w:marTop w:val="0"/>
      <w:marBottom w:val="0"/>
      <w:divBdr>
        <w:top w:val="none" w:sz="0" w:space="0" w:color="auto"/>
        <w:left w:val="none" w:sz="0" w:space="0" w:color="auto"/>
        <w:bottom w:val="none" w:sz="0" w:space="0" w:color="auto"/>
        <w:right w:val="none" w:sz="0" w:space="0" w:color="auto"/>
      </w:divBdr>
    </w:div>
    <w:div w:id="15717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Hoffmann</dc:creator>
  <cp:keywords/>
  <dc:description/>
  <cp:lastModifiedBy>Chris Hoffmann</cp:lastModifiedBy>
  <cp:revision>7</cp:revision>
  <cp:lastPrinted>2024-07-13T19:07:00Z</cp:lastPrinted>
  <dcterms:created xsi:type="dcterms:W3CDTF">2024-07-13T18:47:00Z</dcterms:created>
  <dcterms:modified xsi:type="dcterms:W3CDTF">2024-07-13T19:16:00Z</dcterms:modified>
</cp:coreProperties>
</file>